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6527" w14:textId="6753B07A" w:rsidR="00936CB1" w:rsidRPr="001E2512" w:rsidRDefault="00EE2548" w:rsidP="00EE2548">
      <w:pPr>
        <w:jc w:val="center"/>
        <w:rPr>
          <w:rFonts w:ascii="Arial" w:hAnsi="Arial" w:cs="Arial"/>
          <w:b/>
        </w:rPr>
      </w:pPr>
      <w:r>
        <w:rPr>
          <w:noProof/>
        </w:rPr>
        <w:drawing>
          <wp:inline distT="0" distB="0" distL="0" distR="0" wp14:anchorId="10A618C2" wp14:editId="7218A467">
            <wp:extent cx="1847215" cy="941070"/>
            <wp:effectExtent l="0" t="0" r="635" b="0"/>
            <wp:docPr id="169" name="Picture 1" descr="A logo with a person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169" name="Picture 1" descr="A logo with a person in the middle&#10;&#10;AI-generated content may be incorrect."/>
                    <pic:cNvPicPr/>
                  </pic:nvPicPr>
                  <pic:blipFill>
                    <a:blip r:embed="rId10"/>
                    <a:stretch>
                      <a:fillRect/>
                    </a:stretch>
                  </pic:blipFill>
                  <pic:spPr>
                    <a:xfrm>
                      <a:off x="0" y="0"/>
                      <a:ext cx="1847215" cy="941070"/>
                    </a:xfrm>
                    <a:prstGeom prst="rect">
                      <a:avLst/>
                    </a:prstGeom>
                  </pic:spPr>
                </pic:pic>
              </a:graphicData>
            </a:graphic>
          </wp:inline>
        </w:drawing>
      </w:r>
    </w:p>
    <w:p w14:paraId="7EEA6528" w14:textId="77777777" w:rsidR="001E2512" w:rsidRDefault="001E2512" w:rsidP="001E2512">
      <w:pPr>
        <w:jc w:val="both"/>
        <w:rPr>
          <w:rFonts w:ascii="Arial" w:hAnsi="Arial" w:cs="Arial"/>
          <w:b/>
          <w:u w:val="single"/>
        </w:rPr>
      </w:pPr>
    </w:p>
    <w:p w14:paraId="7EEA6529" w14:textId="77777777" w:rsidR="001E2512" w:rsidRDefault="001E2512" w:rsidP="001E2512">
      <w:pPr>
        <w:jc w:val="both"/>
        <w:rPr>
          <w:rFonts w:ascii="Arial" w:hAnsi="Arial" w:cs="Arial"/>
          <w:b/>
          <w:u w:val="single"/>
        </w:rPr>
      </w:pPr>
    </w:p>
    <w:p w14:paraId="7EEA652A" w14:textId="77777777" w:rsidR="0087780E" w:rsidRPr="00F240E0" w:rsidRDefault="0087780E" w:rsidP="001E2512">
      <w:pPr>
        <w:jc w:val="center"/>
        <w:rPr>
          <w:rFonts w:ascii="Arial" w:hAnsi="Arial" w:cs="Arial"/>
          <w:b/>
          <w:sz w:val="24"/>
          <w:u w:val="single"/>
        </w:rPr>
      </w:pPr>
      <w:r w:rsidRPr="00F240E0">
        <w:rPr>
          <w:rFonts w:ascii="Arial" w:hAnsi="Arial" w:cs="Arial"/>
          <w:b/>
          <w:sz w:val="24"/>
          <w:u w:val="single"/>
        </w:rPr>
        <w:t>Job Description</w:t>
      </w:r>
    </w:p>
    <w:p w14:paraId="7EEA652B" w14:textId="741A982E" w:rsidR="00936CB1" w:rsidRPr="001E2512" w:rsidRDefault="0087780E" w:rsidP="001E2512">
      <w:pPr>
        <w:pBdr>
          <w:top w:val="single" w:sz="4" w:space="1" w:color="auto"/>
          <w:left w:val="single" w:sz="4" w:space="4" w:color="auto"/>
          <w:bottom w:val="single" w:sz="4" w:space="1" w:color="auto"/>
          <w:right w:val="single" w:sz="4" w:space="4" w:color="auto"/>
        </w:pBdr>
        <w:jc w:val="both"/>
        <w:rPr>
          <w:rFonts w:ascii="Arial" w:hAnsi="Arial" w:cs="Arial"/>
          <w:b/>
        </w:rPr>
      </w:pPr>
      <w:r w:rsidRPr="001E2512">
        <w:rPr>
          <w:rFonts w:ascii="Arial" w:hAnsi="Arial" w:cs="Arial"/>
          <w:b/>
        </w:rPr>
        <w:t>Job Title:</w:t>
      </w:r>
      <w:r w:rsidR="00F11551" w:rsidRPr="001E2512">
        <w:rPr>
          <w:rFonts w:ascii="Arial" w:hAnsi="Arial" w:cs="Arial"/>
          <w:b/>
        </w:rPr>
        <w:tab/>
      </w:r>
      <w:r w:rsidR="00936CB1" w:rsidRPr="001E2512">
        <w:rPr>
          <w:rFonts w:ascii="Arial" w:hAnsi="Arial" w:cs="Arial"/>
          <w:b/>
        </w:rPr>
        <w:t xml:space="preserve"> </w:t>
      </w:r>
      <w:r w:rsidR="00101E09" w:rsidRPr="001E2512">
        <w:rPr>
          <w:rFonts w:ascii="Arial" w:hAnsi="Arial" w:cs="Arial"/>
          <w:b/>
        </w:rPr>
        <w:tab/>
      </w:r>
      <w:r w:rsidR="00A36620" w:rsidRPr="00A36620">
        <w:rPr>
          <w:rFonts w:ascii="Arial" w:hAnsi="Arial" w:cs="Arial"/>
          <w:bCs/>
        </w:rPr>
        <w:t xml:space="preserve">Student </w:t>
      </w:r>
      <w:r w:rsidR="00057DFB">
        <w:rPr>
          <w:rFonts w:ascii="Arial" w:hAnsi="Arial" w:cs="Arial"/>
          <w:bCs/>
        </w:rPr>
        <w:t xml:space="preserve">Support </w:t>
      </w:r>
      <w:r w:rsidR="00A36620" w:rsidRPr="00A36620">
        <w:rPr>
          <w:rFonts w:ascii="Arial" w:hAnsi="Arial" w:cs="Arial"/>
          <w:bCs/>
        </w:rPr>
        <w:t>Officer</w:t>
      </w:r>
    </w:p>
    <w:p w14:paraId="7EEA652C" w14:textId="12398275" w:rsidR="00936CB1" w:rsidRPr="001E2512" w:rsidRDefault="00916701" w:rsidP="001E2512">
      <w:pPr>
        <w:pBdr>
          <w:top w:val="single" w:sz="4" w:space="1" w:color="auto"/>
          <w:left w:val="single" w:sz="4" w:space="4" w:color="auto"/>
          <w:bottom w:val="single" w:sz="4" w:space="1" w:color="auto"/>
          <w:right w:val="single" w:sz="4" w:space="4" w:color="auto"/>
        </w:pBdr>
        <w:jc w:val="both"/>
        <w:rPr>
          <w:rFonts w:ascii="Arial" w:hAnsi="Arial" w:cs="Arial"/>
        </w:rPr>
      </w:pPr>
      <w:r w:rsidRPr="001E2512">
        <w:rPr>
          <w:rFonts w:ascii="Arial" w:hAnsi="Arial" w:cs="Arial"/>
          <w:b/>
        </w:rPr>
        <w:t>Salary Band:</w:t>
      </w:r>
      <w:r w:rsidR="0068006F" w:rsidRPr="001E2512">
        <w:rPr>
          <w:rFonts w:ascii="Arial" w:hAnsi="Arial" w:cs="Arial"/>
          <w:b/>
        </w:rPr>
        <w:tab/>
      </w:r>
      <w:r w:rsidR="0068006F" w:rsidRPr="001E2512">
        <w:rPr>
          <w:rFonts w:ascii="Arial" w:hAnsi="Arial" w:cs="Arial"/>
          <w:b/>
        </w:rPr>
        <w:tab/>
      </w:r>
      <w:r w:rsidR="00B40B93" w:rsidRPr="001E2512">
        <w:rPr>
          <w:rFonts w:ascii="Arial" w:hAnsi="Arial" w:cs="Arial"/>
        </w:rPr>
        <w:t xml:space="preserve">Band </w:t>
      </w:r>
      <w:r w:rsidR="009159A4">
        <w:rPr>
          <w:rFonts w:ascii="Arial" w:hAnsi="Arial" w:cs="Arial"/>
        </w:rPr>
        <w:t>2</w:t>
      </w:r>
    </w:p>
    <w:p w14:paraId="2FC43196" w14:textId="4B6B639D" w:rsidR="00352C1B" w:rsidRPr="002F7A46" w:rsidRDefault="00916701" w:rsidP="00F040F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1E2512">
        <w:rPr>
          <w:rFonts w:ascii="Arial" w:hAnsi="Arial" w:cs="Arial"/>
          <w:b/>
        </w:rPr>
        <w:t>Working Hours:</w:t>
      </w:r>
      <w:r w:rsidR="0068006F" w:rsidRPr="001E2512">
        <w:rPr>
          <w:rFonts w:ascii="Arial" w:hAnsi="Arial" w:cs="Arial"/>
          <w:b/>
        </w:rPr>
        <w:tab/>
      </w:r>
      <w:r w:rsidR="0058532F" w:rsidRPr="001E2512">
        <w:rPr>
          <w:rFonts w:ascii="Arial" w:hAnsi="Arial" w:cs="Arial"/>
        </w:rPr>
        <w:t>Full Time</w:t>
      </w:r>
    </w:p>
    <w:p w14:paraId="7EEA652F" w14:textId="77777777" w:rsidR="001E2512" w:rsidRDefault="0087780E" w:rsidP="001E2512">
      <w:pPr>
        <w:pBdr>
          <w:top w:val="single" w:sz="4" w:space="1" w:color="auto"/>
          <w:left w:val="single" w:sz="4" w:space="4" w:color="auto"/>
          <w:bottom w:val="single" w:sz="4" w:space="1" w:color="auto"/>
          <w:right w:val="single" w:sz="4" w:space="4" w:color="auto"/>
        </w:pBdr>
        <w:jc w:val="both"/>
        <w:rPr>
          <w:rFonts w:ascii="Arial" w:hAnsi="Arial" w:cs="Arial"/>
          <w:b/>
        </w:rPr>
      </w:pPr>
      <w:r w:rsidRPr="001E2512">
        <w:rPr>
          <w:rFonts w:ascii="Arial" w:hAnsi="Arial" w:cs="Arial"/>
          <w:b/>
        </w:rPr>
        <w:t>Overall purpose/accountabilities:</w:t>
      </w:r>
    </w:p>
    <w:p w14:paraId="5E7DFC5A" w14:textId="02D958DE" w:rsidR="001427E4" w:rsidRPr="001427E4" w:rsidRDefault="001427E4" w:rsidP="001427E4">
      <w:pPr>
        <w:pBdr>
          <w:top w:val="single" w:sz="4" w:space="1" w:color="auto"/>
          <w:left w:val="single" w:sz="4" w:space="4" w:color="auto"/>
          <w:bottom w:val="single" w:sz="4" w:space="1" w:color="auto"/>
          <w:right w:val="single" w:sz="4" w:space="4" w:color="auto"/>
        </w:pBdr>
        <w:jc w:val="both"/>
        <w:rPr>
          <w:rFonts w:ascii="Arial" w:hAnsi="Arial" w:cs="Arial"/>
          <w:bCs/>
        </w:rPr>
      </w:pPr>
      <w:r w:rsidRPr="001427E4">
        <w:rPr>
          <w:rFonts w:ascii="Arial" w:hAnsi="Arial" w:cs="Arial"/>
          <w:bCs/>
        </w:rPr>
        <w:t>Play a</w:t>
      </w:r>
      <w:r w:rsidR="00F040FF">
        <w:rPr>
          <w:rFonts w:ascii="Arial" w:hAnsi="Arial" w:cs="Arial"/>
          <w:bCs/>
        </w:rPr>
        <w:t>n</w:t>
      </w:r>
      <w:r w:rsidRPr="001427E4">
        <w:rPr>
          <w:rFonts w:ascii="Arial" w:hAnsi="Arial" w:cs="Arial"/>
          <w:bCs/>
        </w:rPr>
        <w:t xml:space="preserve"> </w:t>
      </w:r>
      <w:r w:rsidR="00F040FF">
        <w:rPr>
          <w:rFonts w:ascii="Arial" w:hAnsi="Arial" w:cs="Arial"/>
          <w:bCs/>
        </w:rPr>
        <w:t xml:space="preserve">essential </w:t>
      </w:r>
      <w:r w:rsidRPr="001427E4">
        <w:rPr>
          <w:rFonts w:ascii="Arial" w:hAnsi="Arial" w:cs="Arial"/>
          <w:bCs/>
        </w:rPr>
        <w:t xml:space="preserve">role in enhancing all areas of </w:t>
      </w:r>
      <w:r w:rsidR="00F040FF">
        <w:rPr>
          <w:rFonts w:ascii="Arial" w:hAnsi="Arial" w:cs="Arial"/>
          <w:bCs/>
        </w:rPr>
        <w:t xml:space="preserve">the </w:t>
      </w:r>
      <w:r w:rsidRPr="001427E4">
        <w:rPr>
          <w:rFonts w:ascii="Arial" w:hAnsi="Arial" w:cs="Arial"/>
          <w:bCs/>
        </w:rPr>
        <w:t>student</w:t>
      </w:r>
      <w:r w:rsidR="00F040FF">
        <w:rPr>
          <w:rFonts w:ascii="Arial" w:hAnsi="Arial" w:cs="Arial"/>
          <w:bCs/>
        </w:rPr>
        <w:t xml:space="preserve"> </w:t>
      </w:r>
      <w:r w:rsidRPr="001427E4">
        <w:rPr>
          <w:rFonts w:ascii="Arial" w:hAnsi="Arial" w:cs="Arial"/>
          <w:bCs/>
        </w:rPr>
        <w:t xml:space="preserve">experience with the University of Sunderland in London throughout the student journey. </w:t>
      </w:r>
    </w:p>
    <w:p w14:paraId="2246DEF1" w14:textId="7340AB43" w:rsidR="001427E4" w:rsidRPr="001427E4" w:rsidRDefault="001427E4" w:rsidP="215A30A6">
      <w:pPr>
        <w:pBdr>
          <w:top w:val="single" w:sz="4" w:space="1" w:color="auto"/>
          <w:left w:val="single" w:sz="4" w:space="4" w:color="auto"/>
          <w:bottom w:val="single" w:sz="4" w:space="1" w:color="auto"/>
          <w:right w:val="single" w:sz="4" w:space="4" w:color="auto"/>
        </w:pBdr>
        <w:jc w:val="both"/>
        <w:rPr>
          <w:rFonts w:ascii="Arial" w:hAnsi="Arial" w:cs="Arial"/>
        </w:rPr>
      </w:pPr>
      <w:r w:rsidRPr="215A30A6">
        <w:rPr>
          <w:rFonts w:ascii="Arial" w:hAnsi="Arial" w:cs="Arial"/>
        </w:rPr>
        <w:t xml:space="preserve">Provide information, advice, and guidance to our students as part of our </w:t>
      </w:r>
      <w:r w:rsidR="00833A60" w:rsidRPr="215A30A6">
        <w:rPr>
          <w:rFonts w:ascii="Arial" w:hAnsi="Arial" w:cs="Arial"/>
        </w:rPr>
        <w:t>Student Support T</w:t>
      </w:r>
      <w:r w:rsidRPr="215A30A6">
        <w:rPr>
          <w:rFonts w:ascii="Arial" w:hAnsi="Arial" w:cs="Arial"/>
        </w:rPr>
        <w:t>eam. Provide excellent customer service that is welcoming, helpful, accurate and aims to ‘get it right first time</w:t>
      </w:r>
      <w:r w:rsidR="70CD7FC6" w:rsidRPr="215A30A6">
        <w:rPr>
          <w:rFonts w:ascii="Arial" w:hAnsi="Arial" w:cs="Arial"/>
        </w:rPr>
        <w:t>’</w:t>
      </w:r>
      <w:r w:rsidRPr="215A30A6">
        <w:rPr>
          <w:rFonts w:ascii="Arial" w:hAnsi="Arial" w:cs="Arial"/>
        </w:rPr>
        <w:t xml:space="preserve">. </w:t>
      </w:r>
      <w:r w:rsidR="00C618C1" w:rsidRPr="215A30A6">
        <w:rPr>
          <w:rFonts w:ascii="Arial" w:hAnsi="Arial" w:cs="Arial"/>
        </w:rPr>
        <w:t>Take ownership of student enquiries and support request, handling all first level enquiries with a focus on resolution.</w:t>
      </w:r>
    </w:p>
    <w:p w14:paraId="5BB77754" w14:textId="77777777" w:rsidR="000F3C48" w:rsidRDefault="001427E4" w:rsidP="000F3C48">
      <w:pPr>
        <w:pBdr>
          <w:top w:val="single" w:sz="4" w:space="1" w:color="auto"/>
          <w:left w:val="single" w:sz="4" w:space="4" w:color="auto"/>
          <w:bottom w:val="single" w:sz="4" w:space="1" w:color="auto"/>
          <w:right w:val="single" w:sz="4" w:space="4" w:color="auto"/>
        </w:pBdr>
        <w:jc w:val="both"/>
        <w:rPr>
          <w:rFonts w:ascii="Arial" w:hAnsi="Arial" w:cs="Arial"/>
        </w:rPr>
      </w:pPr>
      <w:r w:rsidRPr="215A30A6">
        <w:rPr>
          <w:rFonts w:ascii="Arial" w:hAnsi="Arial" w:cs="Arial"/>
        </w:rPr>
        <w:t xml:space="preserve">Provide </w:t>
      </w:r>
      <w:r w:rsidR="00833A60" w:rsidRPr="215A30A6">
        <w:rPr>
          <w:rFonts w:ascii="Arial" w:hAnsi="Arial" w:cs="Arial"/>
        </w:rPr>
        <w:t>s</w:t>
      </w:r>
      <w:r w:rsidRPr="215A30A6">
        <w:rPr>
          <w:rFonts w:ascii="Arial" w:hAnsi="Arial" w:cs="Arial"/>
        </w:rPr>
        <w:t>upport for planning, promotion, administration</w:t>
      </w:r>
      <w:r w:rsidR="00833A60" w:rsidRPr="215A30A6">
        <w:rPr>
          <w:rFonts w:ascii="Arial" w:hAnsi="Arial" w:cs="Arial"/>
        </w:rPr>
        <w:t>, hosting</w:t>
      </w:r>
      <w:r w:rsidRPr="215A30A6">
        <w:rPr>
          <w:rFonts w:ascii="Arial" w:hAnsi="Arial" w:cs="Arial"/>
        </w:rPr>
        <w:t xml:space="preserve"> and delivery of events and activities, </w:t>
      </w:r>
      <w:r w:rsidR="00AA0E82" w:rsidRPr="215A30A6">
        <w:rPr>
          <w:rFonts w:ascii="Arial" w:hAnsi="Arial" w:cs="Arial"/>
        </w:rPr>
        <w:t xml:space="preserve">including </w:t>
      </w:r>
      <w:r w:rsidRPr="215A30A6">
        <w:rPr>
          <w:rFonts w:ascii="Arial" w:hAnsi="Arial" w:cs="Arial"/>
        </w:rPr>
        <w:t xml:space="preserve">welcome activities for students. </w:t>
      </w:r>
    </w:p>
    <w:p w14:paraId="3880FB35" w14:textId="77777777" w:rsidR="00CD34FB" w:rsidRDefault="7E531E54" w:rsidP="00CD34FB">
      <w:pPr>
        <w:pBdr>
          <w:top w:val="single" w:sz="4" w:space="1" w:color="auto"/>
          <w:left w:val="single" w:sz="4" w:space="4" w:color="auto"/>
          <w:bottom w:val="single" w:sz="4" w:space="1" w:color="auto"/>
          <w:right w:val="single" w:sz="4" w:space="4" w:color="auto"/>
        </w:pBdr>
        <w:jc w:val="both"/>
        <w:rPr>
          <w:rStyle w:val="CommentReference"/>
        </w:rPr>
      </w:pPr>
      <w:r w:rsidRPr="5C50106E">
        <w:rPr>
          <w:rFonts w:ascii="Arial" w:hAnsi="Arial" w:cs="Arial"/>
        </w:rPr>
        <w:t xml:space="preserve">Support students </w:t>
      </w:r>
      <w:r w:rsidR="51D57918" w:rsidRPr="5C50106E">
        <w:rPr>
          <w:rFonts w:ascii="Arial" w:hAnsi="Arial" w:cs="Arial"/>
        </w:rPr>
        <w:t xml:space="preserve">with their </w:t>
      </w:r>
      <w:r w:rsidR="1138629D" w:rsidRPr="5C50106E">
        <w:rPr>
          <w:rFonts w:ascii="Arial" w:hAnsi="Arial" w:cs="Arial"/>
        </w:rPr>
        <w:t xml:space="preserve">attendance including </w:t>
      </w:r>
      <w:r w:rsidR="61BA8734" w:rsidRPr="5C50106E">
        <w:rPr>
          <w:rFonts w:ascii="Arial" w:hAnsi="Arial" w:cs="Arial"/>
        </w:rPr>
        <w:t xml:space="preserve">taking </w:t>
      </w:r>
      <w:r w:rsidR="1138629D" w:rsidRPr="5C50106E">
        <w:rPr>
          <w:rFonts w:ascii="Arial" w:hAnsi="Arial" w:cs="Arial"/>
        </w:rPr>
        <w:t xml:space="preserve">proactive steps to support at risk students. </w:t>
      </w:r>
      <w:r w:rsidR="001427E4" w:rsidRPr="5C50106E">
        <w:rPr>
          <w:rFonts w:ascii="Arial" w:hAnsi="Arial" w:cs="Arial"/>
        </w:rPr>
        <w:t xml:space="preserve"> </w:t>
      </w:r>
      <w:r w:rsidR="33EDDD5A" w:rsidRPr="5C50106E">
        <w:rPr>
          <w:rFonts w:ascii="Arial" w:hAnsi="Arial" w:cs="Arial"/>
        </w:rPr>
        <w:t xml:space="preserve"> Manage a caseload of students to support their attendance, signpost services and ensure compliance as needed</w:t>
      </w:r>
      <w:r w:rsidR="00CD34FB">
        <w:rPr>
          <w:rFonts w:ascii="Arial" w:hAnsi="Arial" w:cs="Arial"/>
        </w:rPr>
        <w:t>.</w:t>
      </w:r>
    </w:p>
    <w:p w14:paraId="18BEB4B1" w14:textId="6C3DC569" w:rsidR="001427E4" w:rsidRPr="001427E4" w:rsidRDefault="00CD34FB" w:rsidP="00CD34F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w:t>
      </w:r>
      <w:r w:rsidR="76CD750D" w:rsidRPr="1FAC0ECF">
        <w:rPr>
          <w:rFonts w:ascii="Arial" w:hAnsi="Arial" w:cs="Arial"/>
        </w:rPr>
        <w:t xml:space="preserve">upport </w:t>
      </w:r>
      <w:r w:rsidR="00462042">
        <w:rPr>
          <w:rFonts w:ascii="Arial" w:hAnsi="Arial" w:cs="Arial"/>
        </w:rPr>
        <w:t>the</w:t>
      </w:r>
      <w:r>
        <w:rPr>
          <w:rFonts w:ascii="Arial" w:hAnsi="Arial" w:cs="Arial"/>
        </w:rPr>
        <w:t xml:space="preserve"> Student Support Team Leader </w:t>
      </w:r>
      <w:r w:rsidR="76CD750D" w:rsidRPr="1FAC0ECF">
        <w:rPr>
          <w:rFonts w:ascii="Arial" w:hAnsi="Arial" w:cs="Arial"/>
        </w:rPr>
        <w:t>team leader and the wider team by proactively sharing knowledge and contributing to service development and innovation</w:t>
      </w:r>
      <w:r w:rsidR="001427E4" w:rsidRPr="1FAC0ECF">
        <w:rPr>
          <w:rFonts w:ascii="Arial" w:hAnsi="Arial" w:cs="Arial"/>
        </w:rPr>
        <w:t xml:space="preserve">. </w:t>
      </w:r>
    </w:p>
    <w:p w14:paraId="76C88823" w14:textId="595C7D54" w:rsidR="00671CFC" w:rsidRPr="00FA30DF" w:rsidRDefault="67314BD6" w:rsidP="7016488D">
      <w:pPr>
        <w:pBdr>
          <w:top w:val="single" w:sz="4" w:space="1" w:color="auto"/>
          <w:left w:val="single" w:sz="4" w:space="4" w:color="auto"/>
          <w:bottom w:val="single" w:sz="4" w:space="1" w:color="auto"/>
          <w:right w:val="single" w:sz="4" w:space="4" w:color="auto"/>
        </w:pBdr>
        <w:jc w:val="both"/>
        <w:rPr>
          <w:rFonts w:ascii="Arial" w:hAnsi="Arial" w:cs="Arial"/>
        </w:rPr>
      </w:pPr>
      <w:r w:rsidRPr="7016488D">
        <w:rPr>
          <w:rFonts w:ascii="Arial" w:hAnsi="Arial" w:cs="Arial"/>
        </w:rPr>
        <w:t>Always deliver and champion excellent customer service to all stakeholders</w:t>
      </w:r>
      <w:r w:rsidR="00671CFC" w:rsidRPr="7016488D">
        <w:rPr>
          <w:rFonts w:ascii="Arial" w:hAnsi="Arial" w:cs="Arial"/>
        </w:rPr>
        <w:t>.</w:t>
      </w:r>
    </w:p>
    <w:p w14:paraId="56AC26E3" w14:textId="7BCFC461" w:rsidR="00245935" w:rsidRDefault="00245935" w:rsidP="7016488D">
      <w:pPr>
        <w:pBdr>
          <w:top w:val="single" w:sz="4" w:space="1" w:color="auto"/>
          <w:left w:val="single" w:sz="4" w:space="4" w:color="auto"/>
          <w:bottom w:val="single" w:sz="4" w:space="1" w:color="auto"/>
          <w:right w:val="single" w:sz="4" w:space="4" w:color="auto"/>
        </w:pBdr>
        <w:jc w:val="both"/>
      </w:pPr>
      <w:r w:rsidRPr="7016488D">
        <w:rPr>
          <w:rFonts w:ascii="Arial" w:eastAsia="Arial" w:hAnsi="Arial" w:cs="Arial"/>
        </w:rPr>
        <w:t>This role requires a substantial majority of time in student facing delivery (90%+).</w:t>
      </w:r>
    </w:p>
    <w:p w14:paraId="0ED20A4F" w14:textId="081F58DB" w:rsidR="7016488D" w:rsidRDefault="7016488D" w:rsidP="7016488D">
      <w:pPr>
        <w:pBdr>
          <w:top w:val="single" w:sz="4" w:space="1" w:color="auto"/>
          <w:left w:val="single" w:sz="4" w:space="4" w:color="auto"/>
          <w:bottom w:val="single" w:sz="4" w:space="1" w:color="auto"/>
          <w:right w:val="single" w:sz="4" w:space="4" w:color="auto"/>
        </w:pBdr>
        <w:jc w:val="both"/>
        <w:rPr>
          <w:rFonts w:ascii="Arial" w:eastAsia="Arial" w:hAnsi="Arial" w:cs="Arial"/>
        </w:rPr>
      </w:pPr>
    </w:p>
    <w:p w14:paraId="7EEA6531" w14:textId="77777777" w:rsidR="0087780E" w:rsidRPr="001E2512" w:rsidRDefault="0087780E" w:rsidP="001E2512">
      <w:pPr>
        <w:jc w:val="both"/>
        <w:rPr>
          <w:rFonts w:ascii="Arial" w:hAnsi="Arial" w:cs="Arial"/>
          <w:b/>
        </w:rPr>
      </w:pPr>
    </w:p>
    <w:p w14:paraId="7EEA6532" w14:textId="77777777" w:rsidR="0087780E" w:rsidRPr="001E2512" w:rsidRDefault="0087780E" w:rsidP="00FA30DF">
      <w:pPr>
        <w:pBdr>
          <w:top w:val="single" w:sz="4" w:space="2" w:color="auto"/>
          <w:left w:val="single" w:sz="4" w:space="4" w:color="auto"/>
          <w:bottom w:val="single" w:sz="4" w:space="1" w:color="auto"/>
          <w:right w:val="single" w:sz="4" w:space="4" w:color="auto"/>
        </w:pBdr>
        <w:jc w:val="both"/>
        <w:rPr>
          <w:rFonts w:ascii="Arial" w:hAnsi="Arial" w:cs="Arial"/>
          <w:b/>
        </w:rPr>
      </w:pPr>
      <w:r w:rsidRPr="001E2512">
        <w:rPr>
          <w:rFonts w:ascii="Arial" w:hAnsi="Arial" w:cs="Arial"/>
          <w:b/>
        </w:rPr>
        <w:t>Reporting lines:</w:t>
      </w:r>
    </w:p>
    <w:p w14:paraId="48E24D1B" w14:textId="77777777" w:rsidR="00462042" w:rsidRDefault="00101E09" w:rsidP="00462042">
      <w:pPr>
        <w:pBdr>
          <w:top w:val="single" w:sz="4" w:space="2" w:color="auto"/>
          <w:left w:val="single" w:sz="4" w:space="4" w:color="auto"/>
          <w:bottom w:val="single" w:sz="4" w:space="1" w:color="auto"/>
          <w:right w:val="single" w:sz="4" w:space="4" w:color="auto"/>
        </w:pBdr>
        <w:jc w:val="both"/>
        <w:rPr>
          <w:rFonts w:ascii="Arial" w:hAnsi="Arial" w:cs="Arial"/>
        </w:rPr>
      </w:pPr>
      <w:r w:rsidRPr="215A30A6">
        <w:rPr>
          <w:rFonts w:ascii="Arial" w:hAnsi="Arial" w:cs="Arial"/>
        </w:rPr>
        <w:t>This job r</w:t>
      </w:r>
      <w:r w:rsidR="00B40B93" w:rsidRPr="215A30A6">
        <w:rPr>
          <w:rFonts w:ascii="Arial" w:hAnsi="Arial" w:cs="Arial"/>
        </w:rPr>
        <w:t>eports to</w:t>
      </w:r>
      <w:r w:rsidR="00C2191A" w:rsidRPr="215A30A6">
        <w:rPr>
          <w:rFonts w:ascii="Arial" w:hAnsi="Arial" w:cs="Arial"/>
        </w:rPr>
        <w:t xml:space="preserve"> Student </w:t>
      </w:r>
      <w:r w:rsidR="00C618C1" w:rsidRPr="215A30A6">
        <w:rPr>
          <w:rFonts w:ascii="Arial" w:hAnsi="Arial" w:cs="Arial"/>
        </w:rPr>
        <w:t xml:space="preserve">Support </w:t>
      </w:r>
      <w:r w:rsidR="00C2191A" w:rsidRPr="215A30A6">
        <w:rPr>
          <w:rFonts w:ascii="Arial" w:hAnsi="Arial" w:cs="Arial"/>
        </w:rPr>
        <w:t>Team Leader.</w:t>
      </w:r>
    </w:p>
    <w:p w14:paraId="25DF67F4" w14:textId="77777777" w:rsidR="00462042" w:rsidRDefault="0087780E" w:rsidP="00462042">
      <w:pPr>
        <w:pBdr>
          <w:top w:val="single" w:sz="4" w:space="2" w:color="auto"/>
          <w:left w:val="single" w:sz="4" w:space="4" w:color="auto"/>
          <w:bottom w:val="single" w:sz="4" w:space="1" w:color="auto"/>
          <w:right w:val="single" w:sz="4" w:space="4" w:color="auto"/>
        </w:pBdr>
        <w:jc w:val="both"/>
        <w:rPr>
          <w:rFonts w:ascii="Arial" w:hAnsi="Arial" w:cs="Arial"/>
        </w:rPr>
      </w:pPr>
      <w:r w:rsidRPr="001E2512">
        <w:rPr>
          <w:rFonts w:ascii="Arial" w:hAnsi="Arial" w:cs="Arial"/>
          <w:b/>
        </w:rPr>
        <w:t>Staff reporting to this job:</w:t>
      </w:r>
      <w:r w:rsidR="004D62FB" w:rsidRPr="004D62FB">
        <w:t xml:space="preserve"> </w:t>
      </w:r>
      <w:r w:rsidR="004D62FB" w:rsidRPr="004D62FB">
        <w:rPr>
          <w:rFonts w:ascii="Arial" w:hAnsi="Arial" w:cs="Arial"/>
          <w:bCs/>
        </w:rPr>
        <w:t>No line management responsibilities.</w:t>
      </w:r>
    </w:p>
    <w:p w14:paraId="370DC054" w14:textId="6EAE0AC0" w:rsidR="002D7375" w:rsidRDefault="004D62FB" w:rsidP="00462042">
      <w:pPr>
        <w:pBdr>
          <w:top w:val="single" w:sz="4" w:space="2" w:color="auto"/>
          <w:left w:val="single" w:sz="4" w:space="4" w:color="auto"/>
          <w:bottom w:val="single" w:sz="4" w:space="1" w:color="auto"/>
          <w:right w:val="single" w:sz="4" w:space="4" w:color="auto"/>
        </w:pBdr>
        <w:jc w:val="both"/>
        <w:rPr>
          <w:rFonts w:ascii="Arial" w:hAnsi="Arial" w:cs="Arial"/>
        </w:rPr>
      </w:pPr>
      <w:r w:rsidRPr="1FAC0ECF">
        <w:rPr>
          <w:rFonts w:ascii="Arial" w:hAnsi="Arial" w:cs="Arial"/>
        </w:rPr>
        <w:t>May be required to</w:t>
      </w:r>
      <w:r w:rsidR="6FDD0A7F" w:rsidRPr="1FAC0ECF">
        <w:rPr>
          <w:rFonts w:ascii="Arial" w:hAnsi="Arial" w:cs="Arial"/>
        </w:rPr>
        <w:t xml:space="preserve"> support new team members during onboarding,</w:t>
      </w:r>
      <w:r w:rsidRPr="1FAC0ECF">
        <w:rPr>
          <w:rFonts w:ascii="Arial" w:hAnsi="Arial" w:cs="Arial"/>
        </w:rPr>
        <w:t xml:space="preserve"> oversee the work of temporary staff and student roles as directed by the student </w:t>
      </w:r>
      <w:r w:rsidR="00967CA0" w:rsidRPr="1FAC0ECF">
        <w:rPr>
          <w:rFonts w:ascii="Arial" w:hAnsi="Arial" w:cs="Arial"/>
        </w:rPr>
        <w:t xml:space="preserve">Support </w:t>
      </w:r>
      <w:r w:rsidRPr="1FAC0ECF">
        <w:rPr>
          <w:rFonts w:ascii="Arial" w:hAnsi="Arial" w:cs="Arial"/>
        </w:rPr>
        <w:t>Team Leader</w:t>
      </w:r>
      <w:r w:rsidR="002D7375" w:rsidRPr="1FAC0ECF">
        <w:rPr>
          <w:rFonts w:ascii="Arial" w:hAnsi="Arial" w:cs="Arial"/>
        </w:rPr>
        <w:t xml:space="preserve">. </w:t>
      </w:r>
    </w:p>
    <w:tbl>
      <w:tblPr>
        <w:tblStyle w:val="TableGrid"/>
        <w:tblpPr w:leftFromText="180" w:rightFromText="180" w:vertAnchor="text" w:horzAnchor="margin" w:tblpX="-147" w:tblpY="266"/>
        <w:tblW w:w="9163" w:type="dxa"/>
        <w:tblLook w:val="04A0" w:firstRow="1" w:lastRow="0" w:firstColumn="1" w:lastColumn="0" w:noHBand="0" w:noVBand="1"/>
      </w:tblPr>
      <w:tblGrid>
        <w:gridCol w:w="9163"/>
      </w:tblGrid>
      <w:tr w:rsidR="00C7659A" w:rsidRPr="001E2512" w14:paraId="4C59A1BA" w14:textId="77777777" w:rsidTr="6D1CE9F0">
        <w:tc>
          <w:tcPr>
            <w:tcW w:w="9163" w:type="dxa"/>
          </w:tcPr>
          <w:p w14:paraId="07ECF539" w14:textId="3E31311F" w:rsidR="00B93A9E" w:rsidRDefault="00B93A9E" w:rsidP="009159A4">
            <w:pPr>
              <w:jc w:val="both"/>
              <w:rPr>
                <w:rFonts w:ascii="Arial" w:hAnsi="Arial" w:cs="Arial"/>
                <w:b/>
              </w:rPr>
            </w:pPr>
          </w:p>
          <w:p w14:paraId="0C2A48EA" w14:textId="45CC49A8" w:rsidR="006F2C84" w:rsidRDefault="45D8AFBB" w:rsidP="7F04EF2E">
            <w:pPr>
              <w:jc w:val="both"/>
              <w:rPr>
                <w:rFonts w:ascii="Arial" w:hAnsi="Arial" w:cs="Arial"/>
                <w:b/>
                <w:bCs/>
              </w:rPr>
            </w:pPr>
            <w:r w:rsidRPr="6D1CE9F0">
              <w:rPr>
                <w:rFonts w:ascii="Arial" w:hAnsi="Arial" w:cs="Arial"/>
                <w:b/>
                <w:bCs/>
              </w:rPr>
              <w:t xml:space="preserve">Main duties: </w:t>
            </w:r>
          </w:p>
          <w:p w14:paraId="4CE40CD2" w14:textId="00F32DA2" w:rsidR="00C7659A" w:rsidRDefault="00C7659A" w:rsidP="009159A4">
            <w:pPr>
              <w:jc w:val="both"/>
              <w:rPr>
                <w:rFonts w:ascii="Arial" w:hAnsi="Arial" w:cs="Arial"/>
                <w:b/>
              </w:rPr>
            </w:pPr>
            <w:r w:rsidRPr="001E2512">
              <w:rPr>
                <w:rFonts w:ascii="Arial" w:hAnsi="Arial" w:cs="Arial"/>
                <w:b/>
              </w:rPr>
              <w:t xml:space="preserve"> </w:t>
            </w:r>
          </w:p>
          <w:p w14:paraId="39F5440B" w14:textId="77777777" w:rsidR="00E26998" w:rsidRPr="006F2C84" w:rsidRDefault="00E26998" w:rsidP="009159A4">
            <w:pPr>
              <w:jc w:val="both"/>
              <w:rPr>
                <w:rFonts w:ascii="Arial" w:hAnsi="Arial" w:cs="Arial"/>
                <w:bCs/>
              </w:rPr>
            </w:pPr>
            <w:r w:rsidRPr="006F2C84">
              <w:rPr>
                <w:rFonts w:ascii="Arial" w:hAnsi="Arial" w:cs="Arial"/>
                <w:bCs/>
              </w:rPr>
              <w:t>Provide a student-centred, approachable, and responsive student enquiry and support service to all University of Sunderland in London students and staff that is welcoming, helpful and meets our professional standards.</w:t>
            </w:r>
          </w:p>
          <w:p w14:paraId="11403869" w14:textId="77777777" w:rsidR="00E26998" w:rsidRPr="006F2C84" w:rsidRDefault="00E26998" w:rsidP="009159A4">
            <w:pPr>
              <w:jc w:val="both"/>
              <w:rPr>
                <w:rFonts w:ascii="Arial" w:hAnsi="Arial" w:cs="Arial"/>
                <w:bCs/>
              </w:rPr>
            </w:pPr>
          </w:p>
          <w:p w14:paraId="67C0C286" w14:textId="18A185A6" w:rsidR="00E26998" w:rsidRPr="006F2C84" w:rsidRDefault="00E26998" w:rsidP="009159A4">
            <w:pPr>
              <w:jc w:val="both"/>
              <w:rPr>
                <w:rFonts w:ascii="Arial" w:hAnsi="Arial" w:cs="Arial"/>
                <w:bCs/>
              </w:rPr>
            </w:pPr>
            <w:r w:rsidRPr="006F2C84">
              <w:rPr>
                <w:rFonts w:ascii="Arial" w:hAnsi="Arial" w:cs="Arial"/>
                <w:bCs/>
              </w:rPr>
              <w:t xml:space="preserve">Using all our contact channels, including </w:t>
            </w:r>
            <w:r w:rsidR="00967CA0">
              <w:rPr>
                <w:rFonts w:ascii="Arial" w:hAnsi="Arial" w:cs="Arial"/>
                <w:bCs/>
              </w:rPr>
              <w:t>email systems</w:t>
            </w:r>
            <w:r w:rsidRPr="006F2C84">
              <w:rPr>
                <w:rFonts w:ascii="Arial" w:hAnsi="Arial" w:cs="Arial"/>
                <w:bCs/>
              </w:rPr>
              <w:t xml:space="preserve">, </w:t>
            </w:r>
            <w:r w:rsidR="0012105A">
              <w:rPr>
                <w:rFonts w:ascii="Arial" w:hAnsi="Arial" w:cs="Arial"/>
                <w:bCs/>
              </w:rPr>
              <w:t>in-person</w:t>
            </w:r>
            <w:r w:rsidR="00967CA0">
              <w:rPr>
                <w:rFonts w:ascii="Arial" w:hAnsi="Arial" w:cs="Arial"/>
                <w:bCs/>
              </w:rPr>
              <w:t>, SMS</w:t>
            </w:r>
            <w:r w:rsidRPr="006F2C84">
              <w:rPr>
                <w:rFonts w:ascii="Arial" w:hAnsi="Arial" w:cs="Arial"/>
                <w:bCs/>
              </w:rPr>
              <w:t xml:space="preserve"> and telephone, ensure the accurate and timely delivery of information, advice, and guidance to all students on a wide variety of student relations matters. Tak</w:t>
            </w:r>
            <w:r w:rsidR="0012105A">
              <w:rPr>
                <w:rFonts w:ascii="Arial" w:hAnsi="Arial" w:cs="Arial"/>
                <w:bCs/>
              </w:rPr>
              <w:t>e</w:t>
            </w:r>
            <w:r w:rsidRPr="006F2C84">
              <w:rPr>
                <w:rFonts w:ascii="Arial" w:hAnsi="Arial" w:cs="Arial"/>
                <w:bCs/>
              </w:rPr>
              <w:t xml:space="preserve"> ownership of enquiries to ensure they are resolved or escalated appropriately. </w:t>
            </w:r>
          </w:p>
          <w:p w14:paraId="4B8F9D5D" w14:textId="77777777" w:rsidR="006F2C84" w:rsidRPr="006F2C84" w:rsidRDefault="006F2C84" w:rsidP="009159A4">
            <w:pPr>
              <w:jc w:val="both"/>
              <w:rPr>
                <w:rFonts w:ascii="Arial" w:hAnsi="Arial" w:cs="Arial"/>
                <w:bCs/>
              </w:rPr>
            </w:pPr>
          </w:p>
          <w:p w14:paraId="79063590" w14:textId="61001C2C" w:rsidR="5C50106E" w:rsidRDefault="3B1DFFFC" w:rsidP="008237DB">
            <w:pPr>
              <w:jc w:val="both"/>
              <w:rPr>
                <w:rFonts w:ascii="Arial" w:hAnsi="Arial" w:cs="Arial"/>
              </w:rPr>
            </w:pPr>
            <w:r w:rsidRPr="1FAC0ECF">
              <w:rPr>
                <w:rFonts w:ascii="Arial" w:hAnsi="Arial" w:cs="Arial"/>
              </w:rPr>
              <w:t xml:space="preserve">Document all enquires and interactions appropriately, ensuring a clear record of interactions and steps taken to find solutions for accurate </w:t>
            </w:r>
            <w:r w:rsidR="13BE4FA4" w:rsidRPr="1FAC0ECF">
              <w:rPr>
                <w:rFonts w:ascii="Arial" w:hAnsi="Arial" w:cs="Arial"/>
              </w:rPr>
              <w:t xml:space="preserve">reporting, quality monitoring </w:t>
            </w:r>
            <w:r w:rsidRPr="1FAC0ECF">
              <w:rPr>
                <w:rFonts w:ascii="Arial" w:hAnsi="Arial" w:cs="Arial"/>
              </w:rPr>
              <w:t>and audit</w:t>
            </w:r>
            <w:r w:rsidR="00B9410F">
              <w:rPr>
                <w:rFonts w:ascii="Arial" w:hAnsi="Arial" w:cs="Arial"/>
              </w:rPr>
              <w:t xml:space="preserve"> and</w:t>
            </w:r>
            <w:r w:rsidRPr="1FAC0ECF">
              <w:rPr>
                <w:rFonts w:ascii="Arial" w:hAnsi="Arial" w:cs="Arial"/>
              </w:rPr>
              <w:t xml:space="preserve"> </w:t>
            </w:r>
            <w:r w:rsidR="0A0AB850" w:rsidRPr="1FAC0ECF">
              <w:rPr>
                <w:rFonts w:ascii="Arial" w:hAnsi="Arial" w:cs="Arial"/>
              </w:rPr>
              <w:t xml:space="preserve">policy </w:t>
            </w:r>
            <w:r w:rsidRPr="1FAC0ECF">
              <w:rPr>
                <w:rFonts w:ascii="Arial" w:hAnsi="Arial" w:cs="Arial"/>
              </w:rPr>
              <w:t xml:space="preserve">purposes. </w:t>
            </w:r>
            <w:r w:rsidR="59283B85" w:rsidRPr="1FAC0ECF">
              <w:rPr>
                <w:rFonts w:ascii="Arial" w:hAnsi="Arial" w:cs="Arial"/>
              </w:rPr>
              <w:t xml:space="preserve">Ensure delivery is compliant with </w:t>
            </w:r>
            <w:r w:rsidR="2DD0E471" w:rsidRPr="1FAC0ECF">
              <w:rPr>
                <w:rFonts w:ascii="Arial" w:hAnsi="Arial" w:cs="Arial"/>
              </w:rPr>
              <w:t>university</w:t>
            </w:r>
            <w:r w:rsidR="59283B85" w:rsidRPr="1FAC0ECF">
              <w:rPr>
                <w:rFonts w:ascii="Arial" w:hAnsi="Arial" w:cs="Arial"/>
              </w:rPr>
              <w:t xml:space="preserve"> </w:t>
            </w:r>
            <w:r w:rsidR="252BFE48" w:rsidRPr="1FAC0ECF">
              <w:rPr>
                <w:rFonts w:ascii="Arial" w:hAnsi="Arial" w:cs="Arial"/>
              </w:rPr>
              <w:t xml:space="preserve">and external policy and regulations, such as GDPR and </w:t>
            </w:r>
            <w:r w:rsidR="00B9410F">
              <w:rPr>
                <w:rFonts w:ascii="Arial" w:hAnsi="Arial" w:cs="Arial"/>
              </w:rPr>
              <w:t>S</w:t>
            </w:r>
            <w:r w:rsidR="252BFE48" w:rsidRPr="1FAC0ECF">
              <w:rPr>
                <w:rFonts w:ascii="Arial" w:hAnsi="Arial" w:cs="Arial"/>
              </w:rPr>
              <w:t>afeguarding.</w:t>
            </w:r>
          </w:p>
          <w:p w14:paraId="7922D286" w14:textId="77777777" w:rsidR="00B9410F" w:rsidRDefault="00B9410F" w:rsidP="008237DB">
            <w:pPr>
              <w:jc w:val="both"/>
              <w:rPr>
                <w:rFonts w:ascii="Arial" w:hAnsi="Arial" w:cs="Arial"/>
              </w:rPr>
            </w:pPr>
          </w:p>
          <w:p w14:paraId="14AD0BEC" w14:textId="29613471" w:rsidR="00E26998" w:rsidRPr="006F2C84" w:rsidRDefault="09A6ABC2" w:rsidP="215A30A6">
            <w:pPr>
              <w:jc w:val="both"/>
              <w:rPr>
                <w:rFonts w:ascii="Arial" w:hAnsi="Arial" w:cs="Arial"/>
              </w:rPr>
            </w:pPr>
            <w:r w:rsidRPr="215A30A6">
              <w:rPr>
                <w:rFonts w:ascii="Arial" w:hAnsi="Arial" w:cs="Arial"/>
              </w:rPr>
              <w:t>Recognise and refer complex enquiries to the appropriate University contact</w:t>
            </w:r>
            <w:r w:rsidR="0D1DB533" w:rsidRPr="215A30A6">
              <w:rPr>
                <w:rFonts w:ascii="Arial" w:hAnsi="Arial" w:cs="Arial"/>
              </w:rPr>
              <w:t xml:space="preserve"> to support with resolution; continue to own </w:t>
            </w:r>
            <w:r w:rsidRPr="215A30A6">
              <w:rPr>
                <w:rFonts w:ascii="Arial" w:hAnsi="Arial" w:cs="Arial"/>
              </w:rPr>
              <w:t xml:space="preserve">student </w:t>
            </w:r>
            <w:r w:rsidR="0D1DB533" w:rsidRPr="215A30A6">
              <w:rPr>
                <w:rFonts w:ascii="Arial" w:hAnsi="Arial" w:cs="Arial"/>
              </w:rPr>
              <w:t>responses</w:t>
            </w:r>
            <w:r w:rsidR="26B6E16A" w:rsidRPr="215A30A6">
              <w:rPr>
                <w:rFonts w:ascii="Arial" w:hAnsi="Arial" w:cs="Arial"/>
              </w:rPr>
              <w:t>.</w:t>
            </w:r>
            <w:r w:rsidRPr="215A30A6">
              <w:rPr>
                <w:rFonts w:ascii="Arial" w:hAnsi="Arial" w:cs="Arial"/>
              </w:rPr>
              <w:t xml:space="preserve"> </w:t>
            </w:r>
          </w:p>
          <w:p w14:paraId="44C67C56" w14:textId="77777777" w:rsidR="006F2C84" w:rsidRPr="006F2C84" w:rsidRDefault="006F2C84" w:rsidP="009159A4">
            <w:pPr>
              <w:jc w:val="both"/>
              <w:rPr>
                <w:rFonts w:ascii="Arial" w:hAnsi="Arial" w:cs="Arial"/>
                <w:bCs/>
              </w:rPr>
            </w:pPr>
          </w:p>
          <w:p w14:paraId="0192434D" w14:textId="51D679B0" w:rsidR="006F2C84" w:rsidRDefault="067FB53C" w:rsidP="009159A4">
            <w:pPr>
              <w:jc w:val="both"/>
              <w:rPr>
                <w:rFonts w:ascii="Arial" w:hAnsi="Arial" w:cs="Arial"/>
              </w:rPr>
            </w:pPr>
            <w:r w:rsidRPr="1FAC0ECF">
              <w:rPr>
                <w:rFonts w:ascii="Arial" w:hAnsi="Arial" w:cs="Arial"/>
              </w:rPr>
              <w:t xml:space="preserve">Support students to access specialist advice and guidance through signposting and proactive referrals, including completing or supporting the completion of referral pathways, and securing </w:t>
            </w:r>
            <w:r w:rsidR="3B1DFFFC" w:rsidRPr="1FAC0ECF">
              <w:rPr>
                <w:rFonts w:ascii="Arial" w:hAnsi="Arial" w:cs="Arial"/>
              </w:rPr>
              <w:t xml:space="preserve">appointments to facilitate student access as appropriate. </w:t>
            </w:r>
          </w:p>
          <w:p w14:paraId="277DCEA0" w14:textId="77777777" w:rsidR="0055331C" w:rsidRPr="006F2C84" w:rsidRDefault="0055331C" w:rsidP="009159A4">
            <w:pPr>
              <w:jc w:val="both"/>
              <w:rPr>
                <w:rFonts w:ascii="Arial" w:hAnsi="Arial" w:cs="Arial"/>
                <w:bCs/>
              </w:rPr>
            </w:pPr>
          </w:p>
          <w:p w14:paraId="27EFAC46" w14:textId="77777777" w:rsidR="00E26998" w:rsidRPr="006F2C84" w:rsidRDefault="00E26998" w:rsidP="009159A4">
            <w:pPr>
              <w:jc w:val="both"/>
              <w:rPr>
                <w:rFonts w:ascii="Arial" w:hAnsi="Arial" w:cs="Arial"/>
                <w:bCs/>
              </w:rPr>
            </w:pPr>
            <w:r w:rsidRPr="006F2C84">
              <w:rPr>
                <w:rFonts w:ascii="Arial" w:hAnsi="Arial" w:cs="Arial"/>
                <w:bCs/>
              </w:rPr>
              <w:t xml:space="preserve">Support and deliver our integrated student induction, including planning, facilitating smooth running, timetabling and administration. </w:t>
            </w:r>
          </w:p>
          <w:p w14:paraId="3F845A3F" w14:textId="77777777" w:rsidR="006F2C84" w:rsidRPr="006F2C84" w:rsidRDefault="006F2C84" w:rsidP="009159A4">
            <w:pPr>
              <w:jc w:val="both"/>
              <w:rPr>
                <w:rFonts w:ascii="Arial" w:hAnsi="Arial" w:cs="Arial"/>
                <w:bCs/>
              </w:rPr>
            </w:pPr>
          </w:p>
          <w:p w14:paraId="30B0AFAE" w14:textId="7E3BF7E7" w:rsidR="00E26998" w:rsidRPr="006F2C84" w:rsidRDefault="00587ABD" w:rsidP="009159A4">
            <w:pPr>
              <w:jc w:val="both"/>
              <w:rPr>
                <w:rFonts w:ascii="Arial" w:hAnsi="Arial" w:cs="Arial"/>
                <w:bCs/>
              </w:rPr>
            </w:pPr>
            <w:r>
              <w:rPr>
                <w:rFonts w:ascii="Arial" w:hAnsi="Arial" w:cs="Arial"/>
                <w:bCs/>
              </w:rPr>
              <w:t xml:space="preserve">Assist </w:t>
            </w:r>
            <w:r w:rsidR="00E26998" w:rsidRPr="006F2C84">
              <w:rPr>
                <w:rFonts w:ascii="Arial" w:hAnsi="Arial" w:cs="Arial"/>
                <w:bCs/>
              </w:rPr>
              <w:t xml:space="preserve">the Student </w:t>
            </w:r>
            <w:r>
              <w:rPr>
                <w:rFonts w:ascii="Arial" w:hAnsi="Arial" w:cs="Arial"/>
                <w:bCs/>
              </w:rPr>
              <w:t xml:space="preserve">Support </w:t>
            </w:r>
            <w:r w:rsidR="00E26998" w:rsidRPr="006F2C84">
              <w:rPr>
                <w:rFonts w:ascii="Arial" w:hAnsi="Arial" w:cs="Arial"/>
                <w:bCs/>
              </w:rPr>
              <w:t xml:space="preserve">Manager, and other colleagues as directed, with planning and delivery of enrichment sessions and events for the students to maximise students’ engagement and participation. Prepare and deliver student support </w:t>
            </w:r>
            <w:r w:rsidR="007D5C68">
              <w:rPr>
                <w:rFonts w:ascii="Arial" w:hAnsi="Arial" w:cs="Arial"/>
                <w:bCs/>
              </w:rPr>
              <w:t xml:space="preserve">activities </w:t>
            </w:r>
            <w:r w:rsidR="00E26998" w:rsidRPr="006F2C84">
              <w:rPr>
                <w:rFonts w:ascii="Arial" w:hAnsi="Arial" w:cs="Arial"/>
                <w:bCs/>
              </w:rPr>
              <w:t xml:space="preserve">as appropriate. </w:t>
            </w:r>
          </w:p>
          <w:p w14:paraId="7A417845" w14:textId="77777777" w:rsidR="006F2C84" w:rsidRPr="006F2C84" w:rsidRDefault="006F2C84" w:rsidP="009159A4">
            <w:pPr>
              <w:jc w:val="both"/>
              <w:rPr>
                <w:rFonts w:ascii="Arial" w:hAnsi="Arial" w:cs="Arial"/>
                <w:bCs/>
              </w:rPr>
            </w:pPr>
          </w:p>
          <w:p w14:paraId="4448930A" w14:textId="77777777" w:rsidR="008F5A0B" w:rsidRDefault="00E26998" w:rsidP="008F5A0B">
            <w:pPr>
              <w:jc w:val="both"/>
              <w:rPr>
                <w:rFonts w:ascii="Arial" w:hAnsi="Arial" w:cs="Arial"/>
                <w:bCs/>
              </w:rPr>
            </w:pPr>
            <w:r w:rsidRPr="006F2C84">
              <w:rPr>
                <w:rFonts w:ascii="Arial" w:hAnsi="Arial" w:cs="Arial"/>
                <w:bCs/>
              </w:rPr>
              <w:t>Provide guidance and administrative support to student-led groups, events, and other enrichment activities.</w:t>
            </w:r>
          </w:p>
          <w:p w14:paraId="69019866" w14:textId="77777777" w:rsidR="008F5A0B" w:rsidRDefault="008F5A0B" w:rsidP="008F5A0B">
            <w:pPr>
              <w:jc w:val="both"/>
              <w:rPr>
                <w:rFonts w:ascii="Arial" w:hAnsi="Arial" w:cs="Arial"/>
                <w:bCs/>
              </w:rPr>
            </w:pPr>
          </w:p>
          <w:p w14:paraId="6FED7EF3" w14:textId="5DA257D8" w:rsidR="008F5A0B" w:rsidRPr="006F2C84" w:rsidRDefault="55E062EE" w:rsidP="215A30A6">
            <w:pPr>
              <w:jc w:val="both"/>
              <w:rPr>
                <w:rFonts w:ascii="Arial" w:hAnsi="Arial" w:cs="Arial"/>
              </w:rPr>
            </w:pPr>
            <w:r w:rsidRPr="215A30A6">
              <w:rPr>
                <w:rFonts w:ascii="Arial" w:hAnsi="Arial" w:cs="Arial"/>
              </w:rPr>
              <w:t>Own and deliver attendance support to students</w:t>
            </w:r>
            <w:r w:rsidR="44238F7D" w:rsidRPr="215A30A6">
              <w:rPr>
                <w:rFonts w:ascii="Arial" w:hAnsi="Arial" w:cs="Arial"/>
              </w:rPr>
              <w:t>, as directed by the student support management team, ensuring contact</w:t>
            </w:r>
            <w:r w:rsidR="13462CFA" w:rsidRPr="215A30A6">
              <w:rPr>
                <w:rFonts w:ascii="Arial" w:hAnsi="Arial" w:cs="Arial"/>
              </w:rPr>
              <w:t xml:space="preserve"> </w:t>
            </w:r>
            <w:r w:rsidR="44238F7D" w:rsidRPr="215A30A6">
              <w:rPr>
                <w:rFonts w:ascii="Arial" w:hAnsi="Arial" w:cs="Arial"/>
              </w:rPr>
              <w:t xml:space="preserve">and guidance to students ‘at risk’ </w:t>
            </w:r>
            <w:r w:rsidR="306B3EBA" w:rsidRPr="215A30A6">
              <w:rPr>
                <w:rFonts w:ascii="Arial" w:hAnsi="Arial" w:cs="Arial"/>
              </w:rPr>
              <w:t xml:space="preserve">regarding their attendance. Keep accurate and timely records and </w:t>
            </w:r>
            <w:r w:rsidR="62ACDD7B" w:rsidRPr="215A30A6">
              <w:rPr>
                <w:rFonts w:ascii="Arial" w:hAnsi="Arial" w:cs="Arial"/>
              </w:rPr>
              <w:t>escalate as appropriate.</w:t>
            </w:r>
          </w:p>
          <w:p w14:paraId="414200DB" w14:textId="77777777" w:rsidR="006F2C84" w:rsidRPr="006F2C84" w:rsidRDefault="006F2C84" w:rsidP="009159A4">
            <w:pPr>
              <w:jc w:val="both"/>
              <w:rPr>
                <w:rFonts w:ascii="Arial" w:hAnsi="Arial" w:cs="Arial"/>
                <w:bCs/>
              </w:rPr>
            </w:pPr>
          </w:p>
          <w:p w14:paraId="7978E4FB" w14:textId="7C9220CF" w:rsidR="00E26998" w:rsidRPr="006F2C84" w:rsidRDefault="534180DC" w:rsidP="7F04EF2E">
            <w:pPr>
              <w:jc w:val="both"/>
              <w:rPr>
                <w:rFonts w:ascii="Arial" w:hAnsi="Arial" w:cs="Arial"/>
              </w:rPr>
            </w:pPr>
            <w:r w:rsidRPr="5C50106E">
              <w:rPr>
                <w:rFonts w:ascii="Arial" w:hAnsi="Arial" w:cs="Arial"/>
              </w:rPr>
              <w:t xml:space="preserve">Take lead responsibility for key areas of knowledge, information, and activities within the </w:t>
            </w:r>
            <w:r w:rsidR="4EA01C9D" w:rsidRPr="5C50106E">
              <w:rPr>
                <w:rFonts w:ascii="Arial" w:hAnsi="Arial" w:cs="Arial"/>
              </w:rPr>
              <w:t xml:space="preserve">Student Support </w:t>
            </w:r>
            <w:proofErr w:type="gramStart"/>
            <w:r w:rsidRPr="5C50106E">
              <w:rPr>
                <w:rFonts w:ascii="Arial" w:hAnsi="Arial" w:cs="Arial"/>
              </w:rPr>
              <w:t>team;</w:t>
            </w:r>
            <w:proofErr w:type="gramEnd"/>
            <w:r w:rsidRPr="5C50106E">
              <w:rPr>
                <w:rFonts w:ascii="Arial" w:hAnsi="Arial" w:cs="Arial"/>
              </w:rPr>
              <w:t xml:space="preserve"> keeping knowledge up to date and sharing this with the wider team to ensure accurate guidance to students. </w:t>
            </w:r>
          </w:p>
          <w:p w14:paraId="37DBE5C1" w14:textId="77777777" w:rsidR="006F2C84" w:rsidRPr="006F2C84" w:rsidRDefault="006F2C84" w:rsidP="009159A4">
            <w:pPr>
              <w:jc w:val="both"/>
              <w:rPr>
                <w:rFonts w:ascii="Arial" w:hAnsi="Arial" w:cs="Arial"/>
                <w:bCs/>
              </w:rPr>
            </w:pPr>
          </w:p>
          <w:p w14:paraId="2DF573A3" w14:textId="0D01B18B" w:rsidR="00E26998" w:rsidRPr="006F2C84" w:rsidRDefault="09A6ABC2" w:rsidP="215A30A6">
            <w:pPr>
              <w:jc w:val="both"/>
              <w:rPr>
                <w:rFonts w:ascii="Arial" w:hAnsi="Arial" w:cs="Arial"/>
              </w:rPr>
            </w:pPr>
            <w:r w:rsidRPr="215A30A6">
              <w:rPr>
                <w:rFonts w:ascii="Arial" w:hAnsi="Arial" w:cs="Arial"/>
              </w:rPr>
              <w:t xml:space="preserve">Provide the team and colleagues with updates and share knowledge and expertise to enable the team to handle enquiries effectively; maintain FAQs in relation to the areas of expertise; support the Management Team by sharing feedback and contributing to service developments regarding the specialist areas of expertise. </w:t>
            </w:r>
          </w:p>
          <w:p w14:paraId="3B3421BC" w14:textId="77777777" w:rsidR="006F2C84" w:rsidRPr="006F2C84" w:rsidRDefault="006F2C84" w:rsidP="009159A4">
            <w:pPr>
              <w:jc w:val="both"/>
              <w:rPr>
                <w:rFonts w:ascii="Arial" w:hAnsi="Arial" w:cs="Arial"/>
                <w:bCs/>
              </w:rPr>
            </w:pPr>
          </w:p>
          <w:p w14:paraId="32522460" w14:textId="60859E7E" w:rsidR="006F2C84" w:rsidRPr="006F2C84" w:rsidRDefault="00E26998" w:rsidP="009159A4">
            <w:pPr>
              <w:jc w:val="both"/>
              <w:rPr>
                <w:rFonts w:ascii="Arial" w:hAnsi="Arial" w:cs="Arial"/>
                <w:bCs/>
              </w:rPr>
            </w:pPr>
            <w:r w:rsidRPr="006F2C84">
              <w:rPr>
                <w:rFonts w:ascii="Arial" w:hAnsi="Arial" w:cs="Arial"/>
                <w:bCs/>
              </w:rPr>
              <w:t xml:space="preserve">Assist the Student </w:t>
            </w:r>
            <w:r w:rsidR="00F22A88">
              <w:rPr>
                <w:rFonts w:ascii="Arial" w:hAnsi="Arial" w:cs="Arial"/>
                <w:bCs/>
              </w:rPr>
              <w:t xml:space="preserve">Support </w:t>
            </w:r>
            <w:r w:rsidRPr="006F2C84">
              <w:rPr>
                <w:rFonts w:ascii="Arial" w:hAnsi="Arial" w:cs="Arial"/>
                <w:bCs/>
              </w:rPr>
              <w:t xml:space="preserve">Manager with the general running of </w:t>
            </w:r>
            <w:r w:rsidR="00AD5538">
              <w:rPr>
                <w:rFonts w:ascii="Arial" w:hAnsi="Arial" w:cs="Arial"/>
                <w:bCs/>
              </w:rPr>
              <w:t>S</w:t>
            </w:r>
            <w:r w:rsidR="00F22A88">
              <w:rPr>
                <w:rFonts w:ascii="Arial" w:hAnsi="Arial" w:cs="Arial"/>
                <w:bCs/>
              </w:rPr>
              <w:t xml:space="preserve">tudent </w:t>
            </w:r>
            <w:r w:rsidR="00AD5538">
              <w:rPr>
                <w:rFonts w:ascii="Arial" w:hAnsi="Arial" w:cs="Arial"/>
                <w:bCs/>
              </w:rPr>
              <w:t>S</w:t>
            </w:r>
            <w:r w:rsidR="00F22A88">
              <w:rPr>
                <w:rFonts w:ascii="Arial" w:hAnsi="Arial" w:cs="Arial"/>
                <w:bCs/>
              </w:rPr>
              <w:t>upport services</w:t>
            </w:r>
            <w:r w:rsidRPr="006F2C84">
              <w:rPr>
                <w:rFonts w:ascii="Arial" w:hAnsi="Arial" w:cs="Arial"/>
                <w:bCs/>
              </w:rPr>
              <w:t xml:space="preserve">. </w:t>
            </w:r>
          </w:p>
          <w:p w14:paraId="5CDCF281" w14:textId="77777777" w:rsidR="002B0CD6" w:rsidRDefault="002B0CD6" w:rsidP="00480DAF">
            <w:pPr>
              <w:jc w:val="both"/>
              <w:rPr>
                <w:rFonts w:ascii="Arial" w:hAnsi="Arial" w:cs="Arial"/>
                <w:bCs/>
              </w:rPr>
            </w:pPr>
          </w:p>
          <w:p w14:paraId="074932F7" w14:textId="21AFD482" w:rsidR="00480DAF" w:rsidRPr="006F2C84" w:rsidRDefault="00480DAF" w:rsidP="2E99CDEE">
            <w:pPr>
              <w:jc w:val="both"/>
              <w:rPr>
                <w:rFonts w:ascii="Arial" w:hAnsi="Arial" w:cs="Arial"/>
              </w:rPr>
            </w:pPr>
            <w:r w:rsidRPr="2E99CDEE">
              <w:rPr>
                <w:rFonts w:ascii="Arial" w:hAnsi="Arial" w:cs="Arial"/>
              </w:rPr>
              <w:t xml:space="preserve">Assist with </w:t>
            </w:r>
            <w:r w:rsidR="0B0C1BC4" w:rsidRPr="2E99CDEE">
              <w:rPr>
                <w:rFonts w:ascii="Arial" w:hAnsi="Arial" w:cs="Arial"/>
              </w:rPr>
              <w:t xml:space="preserve">visitor experience and </w:t>
            </w:r>
            <w:r w:rsidRPr="2E99CDEE">
              <w:rPr>
                <w:rFonts w:ascii="Arial" w:hAnsi="Arial" w:cs="Arial"/>
              </w:rPr>
              <w:t>reception duties, including warmly welcoming and guiding students and visitors at the reception desk to ensure a positive and organised experience.</w:t>
            </w:r>
          </w:p>
          <w:p w14:paraId="32D2A32D" w14:textId="77777777" w:rsidR="006F2C84" w:rsidRPr="006F2C84" w:rsidRDefault="006F2C84" w:rsidP="009159A4">
            <w:pPr>
              <w:jc w:val="both"/>
              <w:rPr>
                <w:rFonts w:ascii="Arial" w:hAnsi="Arial" w:cs="Arial"/>
                <w:bCs/>
              </w:rPr>
            </w:pPr>
          </w:p>
          <w:p w14:paraId="63CCA536" w14:textId="27A6FD95" w:rsidR="00C7659A" w:rsidRDefault="00E26998" w:rsidP="009159A4">
            <w:pPr>
              <w:jc w:val="both"/>
              <w:rPr>
                <w:rFonts w:ascii="Arial" w:hAnsi="Arial" w:cs="Arial"/>
                <w:b/>
              </w:rPr>
            </w:pPr>
            <w:r w:rsidRPr="006F2C84">
              <w:rPr>
                <w:rFonts w:ascii="Arial" w:hAnsi="Arial" w:cs="Arial"/>
                <w:bCs/>
              </w:rPr>
              <w:t xml:space="preserve">Contribute to the development of a feedback loop from the students that enables the ongoing review of the suitability and success of </w:t>
            </w:r>
            <w:r w:rsidR="00113D51">
              <w:rPr>
                <w:rFonts w:ascii="Arial" w:hAnsi="Arial" w:cs="Arial"/>
                <w:bCs/>
              </w:rPr>
              <w:t xml:space="preserve">student support </w:t>
            </w:r>
            <w:r w:rsidRPr="006F2C84">
              <w:rPr>
                <w:rFonts w:ascii="Arial" w:hAnsi="Arial" w:cs="Arial"/>
                <w:bCs/>
              </w:rPr>
              <w:t>service</w:t>
            </w:r>
            <w:r w:rsidR="00113D51">
              <w:rPr>
                <w:rFonts w:ascii="Arial" w:hAnsi="Arial" w:cs="Arial"/>
                <w:bCs/>
              </w:rPr>
              <w:t>s</w:t>
            </w:r>
            <w:r w:rsidR="006F2C84" w:rsidRPr="006F2C84">
              <w:rPr>
                <w:rFonts w:ascii="Arial" w:hAnsi="Arial" w:cs="Arial"/>
                <w:bCs/>
              </w:rPr>
              <w:t>.</w:t>
            </w:r>
            <w:r w:rsidR="006F2C84">
              <w:rPr>
                <w:rFonts w:ascii="Arial" w:hAnsi="Arial" w:cs="Arial"/>
                <w:b/>
              </w:rPr>
              <w:t xml:space="preserve"> </w:t>
            </w:r>
          </w:p>
          <w:p w14:paraId="28D19F57" w14:textId="77777777" w:rsidR="004276DF" w:rsidRDefault="004276DF" w:rsidP="009159A4">
            <w:pPr>
              <w:jc w:val="both"/>
              <w:rPr>
                <w:rFonts w:ascii="Arial" w:hAnsi="Arial" w:cs="Arial"/>
                <w:b/>
              </w:rPr>
            </w:pPr>
          </w:p>
          <w:p w14:paraId="123F89D5" w14:textId="0D6EB8A7" w:rsidR="00D9741B" w:rsidRDefault="63BEBC19" w:rsidP="009159A4">
            <w:pPr>
              <w:jc w:val="both"/>
              <w:rPr>
                <w:rFonts w:ascii="Arial" w:hAnsi="Arial" w:cs="Arial"/>
              </w:rPr>
            </w:pPr>
            <w:r w:rsidRPr="1FAC0ECF">
              <w:rPr>
                <w:rFonts w:ascii="Arial" w:hAnsi="Arial" w:cs="Arial"/>
              </w:rPr>
              <w:lastRenderedPageBreak/>
              <w:t xml:space="preserve">Identify, develop, and undertake project opportunities in collaboration with </w:t>
            </w:r>
            <w:r w:rsidR="19F54366" w:rsidRPr="1FAC0ECF">
              <w:rPr>
                <w:rFonts w:ascii="Arial" w:hAnsi="Arial" w:cs="Arial"/>
              </w:rPr>
              <w:t>colleagues</w:t>
            </w:r>
            <w:r w:rsidRPr="1FAC0ECF">
              <w:rPr>
                <w:rFonts w:ascii="Arial" w:hAnsi="Arial" w:cs="Arial"/>
              </w:rPr>
              <w:t xml:space="preserve">, which will directly enhance our students experience and journey. This may include social networking opportunities, trips and visits and the identification, development, and implementation of service improvements. </w:t>
            </w:r>
          </w:p>
          <w:p w14:paraId="009DA014" w14:textId="77777777" w:rsidR="002B0CD6" w:rsidRPr="004276DF" w:rsidRDefault="002B0CD6" w:rsidP="009159A4">
            <w:pPr>
              <w:jc w:val="both"/>
              <w:rPr>
                <w:rFonts w:ascii="Arial" w:hAnsi="Arial" w:cs="Arial"/>
                <w:bCs/>
              </w:rPr>
            </w:pPr>
          </w:p>
          <w:p w14:paraId="1289A5D1" w14:textId="77777777" w:rsidR="004276DF" w:rsidRPr="004276DF" w:rsidRDefault="004276DF" w:rsidP="009159A4">
            <w:pPr>
              <w:jc w:val="both"/>
              <w:rPr>
                <w:rFonts w:ascii="Arial" w:hAnsi="Arial" w:cs="Arial"/>
                <w:bCs/>
              </w:rPr>
            </w:pPr>
            <w:r w:rsidRPr="004276DF">
              <w:rPr>
                <w:rFonts w:ascii="Arial" w:hAnsi="Arial" w:cs="Arial"/>
                <w:bCs/>
              </w:rPr>
              <w:t>Work collaboratively and maintain a positive working relationship with colleagues and teams across the University to ensure our students are fully supported.</w:t>
            </w:r>
          </w:p>
          <w:p w14:paraId="45AB0BC2" w14:textId="77777777" w:rsidR="004276DF" w:rsidRPr="004276DF" w:rsidRDefault="004276DF" w:rsidP="009159A4">
            <w:pPr>
              <w:jc w:val="both"/>
              <w:rPr>
                <w:rFonts w:ascii="Arial" w:hAnsi="Arial" w:cs="Arial"/>
                <w:bCs/>
              </w:rPr>
            </w:pPr>
          </w:p>
          <w:p w14:paraId="4DEEDA3B" w14:textId="76DF0DF3" w:rsidR="004276DF" w:rsidRPr="004276DF" w:rsidRDefault="22CE4860" w:rsidP="215A30A6">
            <w:pPr>
              <w:jc w:val="both"/>
              <w:rPr>
                <w:rFonts w:ascii="Arial" w:hAnsi="Arial" w:cs="Arial"/>
              </w:rPr>
            </w:pPr>
            <w:r w:rsidRPr="58AAAE0A">
              <w:rPr>
                <w:rFonts w:ascii="Arial" w:hAnsi="Arial" w:cs="Arial"/>
              </w:rPr>
              <w:t xml:space="preserve">Maintain thorough knowledge </w:t>
            </w:r>
            <w:r w:rsidR="0BF5818C" w:rsidRPr="58AAAE0A">
              <w:rPr>
                <w:rFonts w:ascii="Arial" w:hAnsi="Arial" w:cs="Arial"/>
              </w:rPr>
              <w:t xml:space="preserve">and understanding </w:t>
            </w:r>
            <w:r w:rsidRPr="58AAAE0A">
              <w:rPr>
                <w:rFonts w:ascii="Arial" w:hAnsi="Arial" w:cs="Arial"/>
              </w:rPr>
              <w:t xml:space="preserve">of </w:t>
            </w:r>
            <w:r w:rsidR="034843D8" w:rsidRPr="58AAAE0A">
              <w:rPr>
                <w:rFonts w:ascii="Arial" w:hAnsi="Arial" w:cs="Arial"/>
              </w:rPr>
              <w:t xml:space="preserve">relevant </w:t>
            </w:r>
            <w:r w:rsidR="0BF5818C" w:rsidRPr="58AAAE0A">
              <w:rPr>
                <w:rFonts w:ascii="Arial" w:hAnsi="Arial" w:cs="Arial"/>
              </w:rPr>
              <w:t xml:space="preserve">university </w:t>
            </w:r>
            <w:r w:rsidR="034843D8" w:rsidRPr="58AAAE0A">
              <w:rPr>
                <w:rFonts w:ascii="Arial" w:hAnsi="Arial" w:cs="Arial"/>
              </w:rPr>
              <w:t xml:space="preserve">regulations, policies and procedures to </w:t>
            </w:r>
            <w:r w:rsidR="62B8A3B9" w:rsidRPr="58AAAE0A">
              <w:rPr>
                <w:rFonts w:ascii="Arial" w:hAnsi="Arial" w:cs="Arial"/>
              </w:rPr>
              <w:t xml:space="preserve">shape and </w:t>
            </w:r>
            <w:r w:rsidR="034843D8" w:rsidRPr="58AAAE0A">
              <w:rPr>
                <w:rFonts w:ascii="Arial" w:hAnsi="Arial" w:cs="Arial"/>
              </w:rPr>
              <w:t>deliver fit for purpose advice and guidance to students and to contribute to meeting compliance and other requirements.</w:t>
            </w:r>
          </w:p>
          <w:p w14:paraId="5F36F195" w14:textId="77777777" w:rsidR="004276DF" w:rsidRPr="004276DF" w:rsidRDefault="004276DF" w:rsidP="009159A4">
            <w:pPr>
              <w:jc w:val="both"/>
              <w:rPr>
                <w:rFonts w:ascii="Arial" w:hAnsi="Arial" w:cs="Arial"/>
                <w:bCs/>
              </w:rPr>
            </w:pPr>
          </w:p>
          <w:p w14:paraId="59DECD66" w14:textId="77777777" w:rsidR="004276DF" w:rsidRPr="004276DF" w:rsidRDefault="004276DF" w:rsidP="009159A4">
            <w:pPr>
              <w:jc w:val="both"/>
              <w:rPr>
                <w:rFonts w:ascii="Arial" w:hAnsi="Arial" w:cs="Arial"/>
                <w:bCs/>
              </w:rPr>
            </w:pPr>
            <w:r w:rsidRPr="004276DF">
              <w:rPr>
                <w:rFonts w:ascii="Arial" w:hAnsi="Arial" w:cs="Arial"/>
                <w:bCs/>
              </w:rPr>
              <w:t>Identify and participate in continuous professional development as appropriate.</w:t>
            </w:r>
          </w:p>
          <w:p w14:paraId="537AADF3" w14:textId="77777777" w:rsidR="004276DF" w:rsidRPr="004276DF" w:rsidRDefault="004276DF" w:rsidP="009159A4">
            <w:pPr>
              <w:jc w:val="both"/>
              <w:rPr>
                <w:rFonts w:ascii="Arial" w:hAnsi="Arial" w:cs="Arial"/>
                <w:bCs/>
              </w:rPr>
            </w:pPr>
          </w:p>
          <w:p w14:paraId="39F12371" w14:textId="247032B3" w:rsidR="004276DF" w:rsidRPr="004276DF" w:rsidRDefault="004276DF" w:rsidP="009159A4">
            <w:pPr>
              <w:jc w:val="both"/>
              <w:rPr>
                <w:rFonts w:ascii="Arial" w:hAnsi="Arial" w:cs="Arial"/>
                <w:bCs/>
              </w:rPr>
            </w:pPr>
            <w:r w:rsidRPr="004276DF">
              <w:rPr>
                <w:rFonts w:ascii="Arial" w:hAnsi="Arial" w:cs="Arial"/>
                <w:bCs/>
              </w:rPr>
              <w:t>Promote and encourage the practice of the University’s equality and diversity principles in contacts with all staff, students and partners and promote corporate values through all streams of the role.</w:t>
            </w:r>
          </w:p>
          <w:p w14:paraId="3CEAE90D" w14:textId="77777777" w:rsidR="00C7659A" w:rsidRDefault="00C7659A" w:rsidP="009159A4">
            <w:pPr>
              <w:jc w:val="both"/>
              <w:rPr>
                <w:rFonts w:ascii="Arial" w:hAnsi="Arial" w:cs="Arial"/>
              </w:rPr>
            </w:pPr>
          </w:p>
          <w:p w14:paraId="11307CAA" w14:textId="77777777" w:rsidR="005D3059" w:rsidRDefault="40CFF9EF" w:rsidP="005D3059">
            <w:pPr>
              <w:jc w:val="both"/>
              <w:rPr>
                <w:rFonts w:ascii="Arial" w:hAnsi="Arial" w:cs="Arial"/>
              </w:rPr>
            </w:pPr>
            <w:r w:rsidRPr="1FAC0ECF">
              <w:rPr>
                <w:rFonts w:ascii="Arial" w:hAnsi="Arial" w:cs="Arial"/>
              </w:rPr>
              <w:t>Any other duties commensurate with the nature of the job, as determined by an appropriate manager</w:t>
            </w:r>
            <w:r w:rsidR="645307BC" w:rsidRPr="1FAC0ECF">
              <w:rPr>
                <w:rFonts w:ascii="Arial" w:hAnsi="Arial" w:cs="Arial"/>
              </w:rPr>
              <w:t>, such as production of reports</w:t>
            </w:r>
            <w:r w:rsidRPr="1FAC0ECF">
              <w:rPr>
                <w:rFonts w:ascii="Arial" w:hAnsi="Arial" w:cs="Arial"/>
              </w:rPr>
              <w:t>.</w:t>
            </w:r>
          </w:p>
          <w:p w14:paraId="711A2626" w14:textId="77777777" w:rsidR="005D3059" w:rsidRDefault="005D3059" w:rsidP="005D3059">
            <w:pPr>
              <w:jc w:val="both"/>
              <w:rPr>
                <w:rFonts w:ascii="Arial" w:hAnsi="Arial" w:cs="Arial"/>
                <w:b/>
              </w:rPr>
            </w:pPr>
          </w:p>
          <w:p w14:paraId="6211A691" w14:textId="2B3BB74E" w:rsidR="005D3059" w:rsidRDefault="005D3059" w:rsidP="00156559">
            <w:pPr>
              <w:jc w:val="both"/>
              <w:rPr>
                <w:rFonts w:ascii="Arial" w:hAnsi="Arial" w:cs="Arial"/>
              </w:rPr>
            </w:pPr>
            <w:r w:rsidRPr="001E2512">
              <w:rPr>
                <w:rFonts w:ascii="Arial" w:hAnsi="Arial" w:cs="Arial"/>
                <w:b/>
              </w:rPr>
              <w:t xml:space="preserve">Special factors: </w:t>
            </w:r>
            <w:r w:rsidRPr="58AAAE0A">
              <w:rPr>
                <w:rFonts w:ascii="Arial" w:hAnsi="Arial" w:cs="Arial"/>
              </w:rPr>
              <w:t xml:space="preserve">A flexible approach to work will be required as although the role is primarily daytime based it may include occasional unsociable hours. Annual leave may be restricted at certain times of the year to accommodate business needs. </w:t>
            </w:r>
          </w:p>
          <w:p w14:paraId="233BDD4A" w14:textId="77777777" w:rsidR="00156559" w:rsidRPr="00156559" w:rsidRDefault="00156559" w:rsidP="00156559">
            <w:pPr>
              <w:jc w:val="both"/>
              <w:rPr>
                <w:rFonts w:ascii="Arial" w:hAnsi="Arial" w:cs="Arial"/>
                <w:b/>
              </w:rPr>
            </w:pPr>
          </w:p>
          <w:p w14:paraId="06F43010" w14:textId="77777777" w:rsidR="005D3059" w:rsidRDefault="005D3059" w:rsidP="005D3059">
            <w:pPr>
              <w:jc w:val="both"/>
              <w:rPr>
                <w:rFonts w:ascii="Arial" w:hAnsi="Arial" w:cs="Arial"/>
              </w:rPr>
            </w:pPr>
            <w:r w:rsidRPr="58AAAE0A">
              <w:rPr>
                <w:rFonts w:ascii="Arial" w:hAnsi="Arial" w:cs="Arial"/>
              </w:rPr>
              <w:t>As an effective team member, you may be required to provide cover and support to colleagues across the full range of student services activities. All role holders will therefore be cross skilled in all aspects of the team’s full portfolio</w:t>
            </w:r>
            <w:r w:rsidR="00156559">
              <w:rPr>
                <w:rFonts w:ascii="Arial" w:hAnsi="Arial" w:cs="Arial"/>
              </w:rPr>
              <w:t>.</w:t>
            </w:r>
          </w:p>
          <w:p w14:paraId="39F0221E" w14:textId="0736927E" w:rsidR="00156559" w:rsidRPr="001E2512" w:rsidRDefault="00156559" w:rsidP="005D3059">
            <w:pPr>
              <w:jc w:val="both"/>
              <w:rPr>
                <w:rFonts w:ascii="Arial" w:hAnsi="Arial" w:cs="Arial"/>
                <w:b/>
              </w:rPr>
            </w:pPr>
          </w:p>
        </w:tc>
      </w:tr>
    </w:tbl>
    <w:p w14:paraId="42D3A244" w14:textId="77777777" w:rsidR="00D068F7" w:rsidRDefault="00D068F7" w:rsidP="00691C03">
      <w:pPr>
        <w:rPr>
          <w:rFonts w:ascii="Arial" w:hAnsi="Arial" w:cs="Arial"/>
          <w:b/>
          <w:sz w:val="24"/>
          <w:u w:val="single"/>
        </w:rPr>
      </w:pPr>
    </w:p>
    <w:p w14:paraId="7EEA6568" w14:textId="1066623E" w:rsidR="00CE6AE2" w:rsidRPr="00F240E0" w:rsidRDefault="0087780E" w:rsidP="00CE6AE2">
      <w:pPr>
        <w:jc w:val="center"/>
        <w:rPr>
          <w:rFonts w:ascii="Arial" w:hAnsi="Arial" w:cs="Arial"/>
          <w:b/>
          <w:sz w:val="24"/>
          <w:u w:val="single"/>
        </w:rPr>
      </w:pPr>
      <w:r w:rsidRPr="00F240E0">
        <w:rPr>
          <w:rFonts w:ascii="Arial" w:hAnsi="Arial" w:cs="Arial"/>
          <w:b/>
          <w:sz w:val="24"/>
          <w:u w:val="single"/>
        </w:rPr>
        <w:t>Person Specification</w:t>
      </w:r>
    </w:p>
    <w:tbl>
      <w:tblPr>
        <w:tblStyle w:val="TableGrid"/>
        <w:tblW w:w="9640" w:type="dxa"/>
        <w:tblInd w:w="-289" w:type="dxa"/>
        <w:tblLayout w:type="fixed"/>
        <w:tblLook w:val="04A0" w:firstRow="1" w:lastRow="0" w:firstColumn="1" w:lastColumn="0" w:noHBand="0" w:noVBand="1"/>
      </w:tblPr>
      <w:tblGrid>
        <w:gridCol w:w="1531"/>
        <w:gridCol w:w="8109"/>
      </w:tblGrid>
      <w:tr w:rsidR="005A6235" w14:paraId="7EEA656E" w14:textId="77777777" w:rsidTr="215A30A6">
        <w:tc>
          <w:tcPr>
            <w:tcW w:w="1531" w:type="dxa"/>
            <w:vMerge w:val="restart"/>
          </w:tcPr>
          <w:p w14:paraId="7EEA6569" w14:textId="77777777" w:rsidR="005A6235" w:rsidRDefault="005A6235">
            <w:pPr>
              <w:jc w:val="both"/>
              <w:rPr>
                <w:rFonts w:ascii="Arial" w:hAnsi="Arial" w:cs="Arial"/>
                <w:b/>
              </w:rPr>
            </w:pPr>
            <w:r w:rsidRPr="004C033F">
              <w:rPr>
                <w:rFonts w:ascii="Arial" w:hAnsi="Arial" w:cs="Arial"/>
                <w:b/>
                <w:sz w:val="24"/>
              </w:rPr>
              <w:t>Essential</w:t>
            </w:r>
          </w:p>
        </w:tc>
        <w:tc>
          <w:tcPr>
            <w:tcW w:w="8109" w:type="dxa"/>
          </w:tcPr>
          <w:p w14:paraId="7EEA656A" w14:textId="77777777" w:rsidR="005A6235" w:rsidRDefault="005A6235">
            <w:pPr>
              <w:jc w:val="both"/>
              <w:rPr>
                <w:rFonts w:ascii="Arial" w:hAnsi="Arial" w:cs="Arial"/>
                <w:b/>
              </w:rPr>
            </w:pPr>
            <w:r>
              <w:rPr>
                <w:rFonts w:ascii="Arial" w:hAnsi="Arial" w:cs="Arial"/>
                <w:b/>
              </w:rPr>
              <w:t>Qualifications</w:t>
            </w:r>
          </w:p>
          <w:p w14:paraId="7EEA656B" w14:textId="77777777" w:rsidR="005A6235" w:rsidRDefault="005A6235">
            <w:pPr>
              <w:jc w:val="both"/>
              <w:rPr>
                <w:rFonts w:ascii="Arial" w:hAnsi="Arial" w:cs="Arial"/>
                <w:b/>
              </w:rPr>
            </w:pPr>
          </w:p>
          <w:p w14:paraId="2C403B98" w14:textId="77777777" w:rsidR="00B70D48" w:rsidRPr="0084468B" w:rsidRDefault="00B70D48" w:rsidP="00B70D48">
            <w:pPr>
              <w:jc w:val="both"/>
              <w:rPr>
                <w:rFonts w:ascii="Arial" w:hAnsi="Arial" w:cs="Arial"/>
                <w:b/>
              </w:rPr>
            </w:pPr>
            <w:r w:rsidRPr="0084468B">
              <w:rPr>
                <w:rFonts w:ascii="Arial" w:hAnsi="Arial" w:cs="Arial"/>
              </w:rPr>
              <w:t>Educated to A level standard or equivalent.</w:t>
            </w:r>
          </w:p>
          <w:p w14:paraId="7EEA656D" w14:textId="77777777" w:rsidR="005A6235" w:rsidRDefault="005A6235">
            <w:pPr>
              <w:jc w:val="both"/>
              <w:rPr>
                <w:rFonts w:ascii="Arial" w:hAnsi="Arial" w:cs="Arial"/>
                <w:b/>
              </w:rPr>
            </w:pPr>
          </w:p>
        </w:tc>
      </w:tr>
      <w:tr w:rsidR="005A6235" w14:paraId="7EEA657C" w14:textId="77777777" w:rsidTr="215A30A6">
        <w:tc>
          <w:tcPr>
            <w:tcW w:w="1531" w:type="dxa"/>
            <w:vMerge/>
          </w:tcPr>
          <w:p w14:paraId="7EEA656F" w14:textId="77777777" w:rsidR="005A6235" w:rsidRDefault="005A6235">
            <w:pPr>
              <w:jc w:val="both"/>
              <w:rPr>
                <w:rFonts w:ascii="Arial" w:hAnsi="Arial" w:cs="Arial"/>
                <w:b/>
              </w:rPr>
            </w:pPr>
          </w:p>
        </w:tc>
        <w:tc>
          <w:tcPr>
            <w:tcW w:w="8109" w:type="dxa"/>
          </w:tcPr>
          <w:p w14:paraId="7EEA6570" w14:textId="2813E338" w:rsidR="005A6235" w:rsidRDefault="005A6235">
            <w:pPr>
              <w:jc w:val="both"/>
              <w:rPr>
                <w:rFonts w:ascii="Arial" w:hAnsi="Arial" w:cs="Arial"/>
                <w:b/>
              </w:rPr>
            </w:pPr>
            <w:r>
              <w:rPr>
                <w:rFonts w:ascii="Arial" w:hAnsi="Arial" w:cs="Arial"/>
                <w:b/>
              </w:rPr>
              <w:t>Experience</w:t>
            </w:r>
          </w:p>
          <w:p w14:paraId="7EEA6571" w14:textId="77777777" w:rsidR="005A6235" w:rsidRDefault="005A6235">
            <w:pPr>
              <w:jc w:val="both"/>
              <w:rPr>
                <w:rFonts w:ascii="Arial" w:hAnsi="Arial" w:cs="Arial"/>
                <w:b/>
              </w:rPr>
            </w:pPr>
          </w:p>
          <w:p w14:paraId="46E19167" w14:textId="77777777" w:rsidR="00DE7C68" w:rsidRDefault="00DE7C68" w:rsidP="00DE7C68">
            <w:pPr>
              <w:jc w:val="both"/>
              <w:rPr>
                <w:rFonts w:ascii="Arial" w:hAnsi="Arial" w:cs="Arial"/>
              </w:rPr>
            </w:pPr>
            <w:r w:rsidRPr="00DE7C68">
              <w:rPr>
                <w:rFonts w:ascii="Arial" w:hAnsi="Arial" w:cs="Arial"/>
              </w:rPr>
              <w:t xml:space="preserve">Experience of delivery a high-quality service in a customer focused support/service environment. </w:t>
            </w:r>
          </w:p>
          <w:p w14:paraId="2C63282B" w14:textId="77777777" w:rsidR="00DE7C68" w:rsidRPr="00DE7C68" w:rsidRDefault="00DE7C68" w:rsidP="00DE7C68">
            <w:pPr>
              <w:jc w:val="both"/>
              <w:rPr>
                <w:rFonts w:ascii="Arial" w:hAnsi="Arial" w:cs="Arial"/>
              </w:rPr>
            </w:pPr>
          </w:p>
          <w:p w14:paraId="5693EC24" w14:textId="4E359336" w:rsidR="00DE7C68" w:rsidRDefault="00DE7C68" w:rsidP="00DE7C68">
            <w:pPr>
              <w:jc w:val="both"/>
              <w:rPr>
                <w:rFonts w:ascii="Arial" w:hAnsi="Arial" w:cs="Arial"/>
              </w:rPr>
            </w:pPr>
            <w:r w:rsidRPr="00DE7C68">
              <w:rPr>
                <w:rFonts w:ascii="Arial" w:hAnsi="Arial" w:cs="Arial"/>
              </w:rPr>
              <w:t xml:space="preserve">Experience of delivering information, advice, or guidance to </w:t>
            </w:r>
            <w:r w:rsidR="00696ADD">
              <w:rPr>
                <w:rFonts w:ascii="Arial" w:hAnsi="Arial" w:cs="Arial"/>
              </w:rPr>
              <w:t>students/</w:t>
            </w:r>
            <w:r w:rsidRPr="00DE7C68">
              <w:rPr>
                <w:rFonts w:ascii="Arial" w:hAnsi="Arial" w:cs="Arial"/>
              </w:rPr>
              <w:t xml:space="preserve">customers. </w:t>
            </w:r>
          </w:p>
          <w:p w14:paraId="30555934" w14:textId="77777777" w:rsidR="00DE7C68" w:rsidRPr="00DE7C68" w:rsidRDefault="00DE7C68" w:rsidP="00DE7C68">
            <w:pPr>
              <w:jc w:val="both"/>
              <w:rPr>
                <w:rFonts w:ascii="Arial" w:hAnsi="Arial" w:cs="Arial"/>
              </w:rPr>
            </w:pPr>
          </w:p>
          <w:p w14:paraId="3CA7321F" w14:textId="77777777" w:rsidR="00CE6AE2" w:rsidRDefault="00DE7C68" w:rsidP="00DE7C68">
            <w:pPr>
              <w:jc w:val="both"/>
              <w:rPr>
                <w:rFonts w:ascii="Arial" w:hAnsi="Arial" w:cs="Arial"/>
              </w:rPr>
            </w:pPr>
            <w:r w:rsidRPr="00DE7C68">
              <w:rPr>
                <w:rFonts w:ascii="Arial" w:hAnsi="Arial" w:cs="Arial"/>
              </w:rPr>
              <w:t>Proven experience of working in a role where teamwork was key to effective service delivery</w:t>
            </w:r>
            <w:r>
              <w:rPr>
                <w:rFonts w:ascii="Arial" w:hAnsi="Arial" w:cs="Arial"/>
              </w:rPr>
              <w:t>.</w:t>
            </w:r>
          </w:p>
          <w:p w14:paraId="19184B90" w14:textId="77777777" w:rsidR="00D90AC7" w:rsidRDefault="00D90AC7" w:rsidP="00DE7C68">
            <w:pPr>
              <w:jc w:val="both"/>
              <w:rPr>
                <w:rFonts w:ascii="Arial" w:hAnsi="Arial" w:cs="Arial"/>
              </w:rPr>
            </w:pPr>
          </w:p>
          <w:p w14:paraId="27D10B94" w14:textId="25CBDB77" w:rsidR="00D90AC7" w:rsidRDefault="00D90AC7" w:rsidP="00DE7C68">
            <w:pPr>
              <w:jc w:val="both"/>
              <w:rPr>
                <w:rFonts w:ascii="Arial" w:hAnsi="Arial" w:cs="Arial"/>
              </w:rPr>
            </w:pPr>
            <w:r w:rsidRPr="00D90AC7">
              <w:rPr>
                <w:rFonts w:ascii="Arial" w:hAnsi="Arial" w:cs="Arial"/>
              </w:rPr>
              <w:t xml:space="preserve">Previous experience utilising systems to support </w:t>
            </w:r>
            <w:r w:rsidR="00964784">
              <w:rPr>
                <w:rFonts w:ascii="Arial" w:hAnsi="Arial" w:cs="Arial"/>
              </w:rPr>
              <w:t xml:space="preserve">and deliver </w:t>
            </w:r>
            <w:r w:rsidRPr="00D90AC7">
              <w:rPr>
                <w:rFonts w:ascii="Arial" w:hAnsi="Arial" w:cs="Arial"/>
              </w:rPr>
              <w:t>service</w:t>
            </w:r>
            <w:r w:rsidR="00964784">
              <w:rPr>
                <w:rFonts w:ascii="Arial" w:hAnsi="Arial" w:cs="Arial"/>
              </w:rPr>
              <w:t>s</w:t>
            </w:r>
            <w:r w:rsidR="00691C03">
              <w:rPr>
                <w:rFonts w:ascii="Arial" w:hAnsi="Arial" w:cs="Arial"/>
              </w:rPr>
              <w:t xml:space="preserve">. </w:t>
            </w:r>
          </w:p>
          <w:p w14:paraId="7EEA657B" w14:textId="5A5CFEC8" w:rsidR="00DE7C68" w:rsidRPr="00CE6AE2" w:rsidRDefault="00DE7C68" w:rsidP="00DE7C68">
            <w:pPr>
              <w:jc w:val="both"/>
              <w:rPr>
                <w:rFonts w:ascii="Arial" w:hAnsi="Arial" w:cs="Arial"/>
              </w:rPr>
            </w:pPr>
          </w:p>
        </w:tc>
      </w:tr>
      <w:tr w:rsidR="005A6235" w14:paraId="7EEA658B" w14:textId="77777777" w:rsidTr="215A30A6">
        <w:tc>
          <w:tcPr>
            <w:tcW w:w="1531" w:type="dxa"/>
            <w:vMerge/>
          </w:tcPr>
          <w:p w14:paraId="7EEA657D" w14:textId="77777777" w:rsidR="005A6235" w:rsidRDefault="005A6235">
            <w:pPr>
              <w:jc w:val="both"/>
              <w:rPr>
                <w:rFonts w:ascii="Arial" w:hAnsi="Arial" w:cs="Arial"/>
                <w:b/>
              </w:rPr>
            </w:pPr>
          </w:p>
        </w:tc>
        <w:tc>
          <w:tcPr>
            <w:tcW w:w="8109" w:type="dxa"/>
          </w:tcPr>
          <w:p w14:paraId="7EEA657E" w14:textId="77777777" w:rsidR="005A6235" w:rsidRDefault="005A6235">
            <w:pPr>
              <w:jc w:val="both"/>
              <w:rPr>
                <w:rFonts w:ascii="Arial" w:hAnsi="Arial" w:cs="Arial"/>
                <w:b/>
              </w:rPr>
            </w:pPr>
            <w:r w:rsidRPr="001B3E67">
              <w:rPr>
                <w:rFonts w:ascii="Arial" w:hAnsi="Arial" w:cs="Arial"/>
                <w:b/>
              </w:rPr>
              <w:t>Skills &amp; Attributes</w:t>
            </w:r>
          </w:p>
          <w:p w14:paraId="2DEFD44B" w14:textId="77777777" w:rsidR="00FB49E3" w:rsidRPr="001B3E67" w:rsidRDefault="00FB49E3">
            <w:pPr>
              <w:jc w:val="both"/>
              <w:rPr>
                <w:rFonts w:ascii="Arial" w:hAnsi="Arial" w:cs="Arial"/>
                <w:b/>
              </w:rPr>
            </w:pPr>
          </w:p>
          <w:p w14:paraId="3C1F416A" w14:textId="07563DBA" w:rsidR="00FB49E3" w:rsidRDefault="00FB49E3" w:rsidP="00FB49E3">
            <w:pPr>
              <w:jc w:val="both"/>
              <w:rPr>
                <w:rFonts w:ascii="Arial" w:hAnsi="Arial" w:cs="Arial"/>
              </w:rPr>
            </w:pPr>
            <w:r w:rsidRPr="00FB49E3">
              <w:rPr>
                <w:rFonts w:ascii="Arial" w:hAnsi="Arial" w:cs="Arial"/>
              </w:rPr>
              <w:t>IT skills including competence at intermediate level in Microsoft Office (PowerPoint, Excel</w:t>
            </w:r>
            <w:r w:rsidR="00586697">
              <w:rPr>
                <w:rFonts w:ascii="Arial" w:hAnsi="Arial" w:cs="Arial"/>
              </w:rPr>
              <w:t>, Teams</w:t>
            </w:r>
            <w:r w:rsidRPr="00FB49E3">
              <w:rPr>
                <w:rFonts w:ascii="Arial" w:hAnsi="Arial" w:cs="Arial"/>
              </w:rPr>
              <w:t xml:space="preserve"> and Outlook). </w:t>
            </w:r>
          </w:p>
          <w:p w14:paraId="3296CA98" w14:textId="77777777" w:rsidR="00691C03" w:rsidRPr="00FB49E3" w:rsidRDefault="00691C03" w:rsidP="00FB49E3">
            <w:pPr>
              <w:jc w:val="both"/>
              <w:rPr>
                <w:rFonts w:ascii="Arial" w:hAnsi="Arial" w:cs="Arial"/>
              </w:rPr>
            </w:pPr>
          </w:p>
          <w:p w14:paraId="161D45B8" w14:textId="03086124" w:rsidR="00FB49E3" w:rsidRDefault="00FB49E3" w:rsidP="00FB49E3">
            <w:pPr>
              <w:jc w:val="both"/>
              <w:rPr>
                <w:rFonts w:ascii="Arial" w:hAnsi="Arial" w:cs="Arial"/>
              </w:rPr>
            </w:pPr>
            <w:r w:rsidRPr="00FB49E3">
              <w:rPr>
                <w:rFonts w:ascii="Arial" w:hAnsi="Arial" w:cs="Arial"/>
              </w:rPr>
              <w:t>A positive and attentive attitude and approach to dealing with customers and working with colleagues</w:t>
            </w:r>
            <w:r w:rsidR="00691C03">
              <w:rPr>
                <w:rFonts w:ascii="Arial" w:hAnsi="Arial" w:cs="Arial"/>
              </w:rPr>
              <w:t xml:space="preserve">. </w:t>
            </w:r>
          </w:p>
          <w:p w14:paraId="536508A7" w14:textId="77777777" w:rsidR="00FB49E3" w:rsidRPr="00FB49E3" w:rsidRDefault="00FB49E3" w:rsidP="00FB49E3">
            <w:pPr>
              <w:jc w:val="both"/>
              <w:rPr>
                <w:rFonts w:ascii="Arial" w:hAnsi="Arial" w:cs="Arial"/>
              </w:rPr>
            </w:pPr>
          </w:p>
          <w:p w14:paraId="7C085EE2" w14:textId="77777777" w:rsidR="00FB49E3" w:rsidRDefault="00FB49E3" w:rsidP="00FB49E3">
            <w:pPr>
              <w:jc w:val="both"/>
              <w:rPr>
                <w:rFonts w:ascii="Arial" w:hAnsi="Arial" w:cs="Arial"/>
              </w:rPr>
            </w:pPr>
            <w:r w:rsidRPr="00FB49E3">
              <w:rPr>
                <w:rFonts w:ascii="Arial" w:hAnsi="Arial" w:cs="Arial"/>
              </w:rPr>
              <w:t xml:space="preserve">Exceptional customer service skills including dealing with and deescalating conflict. </w:t>
            </w:r>
          </w:p>
          <w:p w14:paraId="2426A951" w14:textId="77777777" w:rsidR="00FB49E3" w:rsidRPr="00FB49E3" w:rsidRDefault="00FB49E3" w:rsidP="00FB49E3">
            <w:pPr>
              <w:jc w:val="both"/>
              <w:rPr>
                <w:rFonts w:ascii="Arial" w:hAnsi="Arial" w:cs="Arial"/>
              </w:rPr>
            </w:pPr>
          </w:p>
          <w:p w14:paraId="383728EA" w14:textId="77777777" w:rsidR="009446D0" w:rsidRDefault="00FB49E3" w:rsidP="00FB49E3">
            <w:pPr>
              <w:jc w:val="both"/>
              <w:rPr>
                <w:rFonts w:ascii="Arial" w:hAnsi="Arial" w:cs="Arial"/>
              </w:rPr>
            </w:pPr>
            <w:r w:rsidRPr="00FB49E3">
              <w:rPr>
                <w:rFonts w:ascii="Arial" w:hAnsi="Arial" w:cs="Arial"/>
              </w:rPr>
              <w:t>Exceptional communication skills including</w:t>
            </w:r>
            <w:r w:rsidR="009446D0">
              <w:rPr>
                <w:rFonts w:ascii="Arial" w:hAnsi="Arial" w:cs="Arial"/>
              </w:rPr>
              <w:t>:</w:t>
            </w:r>
          </w:p>
          <w:p w14:paraId="4840A6B9" w14:textId="6879ACE1" w:rsidR="009446D0" w:rsidRDefault="00FB49E3" w:rsidP="009446D0">
            <w:pPr>
              <w:pStyle w:val="ListParagraph"/>
              <w:numPr>
                <w:ilvl w:val="0"/>
                <w:numId w:val="10"/>
              </w:numPr>
              <w:jc w:val="both"/>
              <w:rPr>
                <w:rFonts w:ascii="Arial" w:hAnsi="Arial" w:cs="Arial"/>
              </w:rPr>
            </w:pPr>
            <w:r w:rsidRPr="008237DB">
              <w:rPr>
                <w:rFonts w:ascii="Arial" w:hAnsi="Arial" w:cs="Arial"/>
              </w:rPr>
              <w:t>the ability to listen, understand and tailor your response appropriately</w:t>
            </w:r>
          </w:p>
          <w:p w14:paraId="682D0966" w14:textId="1EEA313F" w:rsidR="00FB49E3" w:rsidRPr="008237DB" w:rsidRDefault="009446D0" w:rsidP="008237DB">
            <w:pPr>
              <w:pStyle w:val="ListParagraph"/>
              <w:numPr>
                <w:ilvl w:val="0"/>
                <w:numId w:val="10"/>
              </w:numPr>
              <w:jc w:val="both"/>
              <w:rPr>
                <w:rFonts w:ascii="Arial" w:hAnsi="Arial" w:cs="Arial"/>
              </w:rPr>
            </w:pPr>
            <w:r>
              <w:rPr>
                <w:rFonts w:ascii="Arial" w:hAnsi="Arial" w:cs="Arial"/>
              </w:rPr>
              <w:t xml:space="preserve">The ability to </w:t>
            </w:r>
            <w:r w:rsidR="00B4131A">
              <w:rPr>
                <w:rFonts w:ascii="Arial" w:hAnsi="Arial" w:cs="Arial"/>
              </w:rPr>
              <w:t xml:space="preserve">apply understanding of policy and procedure and apply this to student queries, clearly explaining and </w:t>
            </w:r>
            <w:r w:rsidR="00586697">
              <w:rPr>
                <w:rFonts w:ascii="Arial" w:hAnsi="Arial" w:cs="Arial"/>
              </w:rPr>
              <w:t>advising on next steps to enable resolution</w:t>
            </w:r>
          </w:p>
          <w:p w14:paraId="6B90CF6E" w14:textId="77777777" w:rsidR="009A042D" w:rsidRDefault="009A042D" w:rsidP="009A042D">
            <w:pPr>
              <w:jc w:val="both"/>
              <w:rPr>
                <w:rFonts w:ascii="Arial" w:hAnsi="Arial" w:cs="Arial"/>
              </w:rPr>
            </w:pPr>
          </w:p>
          <w:p w14:paraId="22D700A8" w14:textId="434FE855" w:rsidR="00FB49E3" w:rsidRPr="009A042D" w:rsidRDefault="00FB49E3" w:rsidP="009A042D">
            <w:pPr>
              <w:jc w:val="both"/>
              <w:rPr>
                <w:rFonts w:ascii="Arial" w:hAnsi="Arial" w:cs="Arial"/>
              </w:rPr>
            </w:pPr>
            <w:r w:rsidRPr="009A042D">
              <w:rPr>
                <w:rFonts w:ascii="Arial" w:hAnsi="Arial" w:cs="Arial"/>
              </w:rPr>
              <w:t>Excellent administrative and organisational skills and the ability to demonstrate accuracy and attention to detail.</w:t>
            </w:r>
          </w:p>
          <w:p w14:paraId="2D40F4E4" w14:textId="77777777" w:rsidR="00FB49E3" w:rsidRPr="00FB49E3" w:rsidRDefault="00FB49E3" w:rsidP="00FB49E3">
            <w:pPr>
              <w:jc w:val="both"/>
              <w:rPr>
                <w:rFonts w:ascii="Arial" w:hAnsi="Arial" w:cs="Arial"/>
              </w:rPr>
            </w:pPr>
            <w:r w:rsidRPr="00FB49E3">
              <w:rPr>
                <w:rFonts w:ascii="Arial" w:hAnsi="Arial" w:cs="Arial"/>
              </w:rPr>
              <w:t xml:space="preserve">  </w:t>
            </w:r>
          </w:p>
          <w:p w14:paraId="2FFF89B9" w14:textId="77777777" w:rsidR="00FB49E3" w:rsidRDefault="00FB49E3" w:rsidP="00FB49E3">
            <w:pPr>
              <w:jc w:val="both"/>
              <w:rPr>
                <w:rFonts w:ascii="Arial" w:hAnsi="Arial" w:cs="Arial"/>
              </w:rPr>
            </w:pPr>
            <w:r w:rsidRPr="00FB49E3">
              <w:rPr>
                <w:rFonts w:ascii="Arial" w:hAnsi="Arial" w:cs="Arial"/>
              </w:rPr>
              <w:t xml:space="preserve">Empathy and a demonstrable understanding of stakeholder’s issues and concerns. </w:t>
            </w:r>
          </w:p>
          <w:p w14:paraId="222CE1CD" w14:textId="77777777" w:rsidR="009A042D" w:rsidRPr="00FB49E3" w:rsidRDefault="009A042D" w:rsidP="00FB49E3">
            <w:pPr>
              <w:jc w:val="both"/>
              <w:rPr>
                <w:rFonts w:ascii="Arial" w:hAnsi="Arial" w:cs="Arial"/>
              </w:rPr>
            </w:pPr>
          </w:p>
          <w:p w14:paraId="7EEA657F" w14:textId="2EDF2B92" w:rsidR="005A6235" w:rsidRDefault="00FB49E3" w:rsidP="00FB49E3">
            <w:pPr>
              <w:jc w:val="both"/>
              <w:rPr>
                <w:rFonts w:ascii="Arial" w:hAnsi="Arial" w:cs="Arial"/>
              </w:rPr>
            </w:pPr>
            <w:r w:rsidRPr="00FB49E3">
              <w:rPr>
                <w:rFonts w:ascii="Arial" w:hAnsi="Arial" w:cs="Arial"/>
              </w:rPr>
              <w:t>The ability to problem-solve and take ownership of enquiries and issues to reach a positive resolution</w:t>
            </w:r>
            <w:r w:rsidR="009A042D">
              <w:rPr>
                <w:rFonts w:ascii="Arial" w:hAnsi="Arial" w:cs="Arial"/>
              </w:rPr>
              <w:t>.</w:t>
            </w:r>
          </w:p>
          <w:p w14:paraId="5C5670F9" w14:textId="77777777" w:rsidR="00814AB6" w:rsidRDefault="00814AB6" w:rsidP="00FB49E3">
            <w:pPr>
              <w:jc w:val="both"/>
              <w:rPr>
                <w:rFonts w:ascii="Arial" w:hAnsi="Arial" w:cs="Arial"/>
              </w:rPr>
            </w:pPr>
          </w:p>
          <w:p w14:paraId="125ADC45" w14:textId="52E7C15B" w:rsidR="00814AB6" w:rsidRDefault="00814AB6" w:rsidP="00FB49E3">
            <w:pPr>
              <w:jc w:val="both"/>
              <w:rPr>
                <w:rFonts w:ascii="Arial" w:hAnsi="Arial" w:cs="Arial"/>
              </w:rPr>
            </w:pPr>
            <w:r>
              <w:rPr>
                <w:rFonts w:ascii="Arial" w:hAnsi="Arial" w:cs="Arial"/>
              </w:rPr>
              <w:t>The ability to recognise complex issues that require escalation to enable resolution.</w:t>
            </w:r>
          </w:p>
          <w:p w14:paraId="7EEA658A" w14:textId="44900CE3" w:rsidR="005A6235" w:rsidRPr="00C5561D" w:rsidRDefault="005A6235" w:rsidP="00F240E0">
            <w:pPr>
              <w:jc w:val="both"/>
              <w:rPr>
                <w:rFonts w:ascii="Arial" w:hAnsi="Arial" w:cs="Arial"/>
              </w:rPr>
            </w:pPr>
          </w:p>
        </w:tc>
      </w:tr>
      <w:tr w:rsidR="005A6235" w14:paraId="7EEA6591" w14:textId="77777777" w:rsidTr="215A30A6">
        <w:tc>
          <w:tcPr>
            <w:tcW w:w="1531" w:type="dxa"/>
            <w:vMerge w:val="restart"/>
          </w:tcPr>
          <w:p w14:paraId="7EEA658C" w14:textId="77777777" w:rsidR="005A6235" w:rsidRPr="00D54550" w:rsidRDefault="005A6235">
            <w:pPr>
              <w:jc w:val="both"/>
              <w:rPr>
                <w:rFonts w:ascii="Arial" w:hAnsi="Arial" w:cs="Arial"/>
                <w:b/>
              </w:rPr>
            </w:pPr>
            <w:r w:rsidRPr="00D54550">
              <w:rPr>
                <w:rFonts w:ascii="Arial" w:hAnsi="Arial" w:cs="Arial"/>
                <w:b/>
                <w:sz w:val="24"/>
              </w:rPr>
              <w:lastRenderedPageBreak/>
              <w:t>Desirable</w:t>
            </w:r>
          </w:p>
        </w:tc>
        <w:tc>
          <w:tcPr>
            <w:tcW w:w="8109" w:type="dxa"/>
          </w:tcPr>
          <w:p w14:paraId="1E47F0CA" w14:textId="77777777" w:rsidR="00164BB7" w:rsidRPr="00735160" w:rsidRDefault="00164BB7" w:rsidP="00164BB7">
            <w:pPr>
              <w:jc w:val="both"/>
              <w:rPr>
                <w:rFonts w:ascii="Arial" w:hAnsi="Arial" w:cs="Arial"/>
                <w:b/>
              </w:rPr>
            </w:pPr>
            <w:r>
              <w:rPr>
                <w:rFonts w:ascii="Arial" w:hAnsi="Arial" w:cs="Arial"/>
                <w:b/>
              </w:rPr>
              <w:t>Experience</w:t>
            </w:r>
          </w:p>
          <w:p w14:paraId="7EEA658E" w14:textId="77777777" w:rsidR="005A6235" w:rsidRPr="0032101E" w:rsidRDefault="005A6235">
            <w:pPr>
              <w:jc w:val="both"/>
              <w:rPr>
                <w:rFonts w:ascii="Arial" w:hAnsi="Arial" w:cs="Arial"/>
                <w:color w:val="FF0000"/>
              </w:rPr>
            </w:pPr>
          </w:p>
          <w:p w14:paraId="43872C30" w14:textId="77777777" w:rsidR="00164BB7" w:rsidRPr="00164BB7" w:rsidRDefault="00164BB7" w:rsidP="00164BB7">
            <w:pPr>
              <w:jc w:val="both"/>
              <w:rPr>
                <w:rFonts w:ascii="Arial" w:hAnsi="Arial" w:cs="Arial"/>
              </w:rPr>
            </w:pPr>
            <w:r w:rsidRPr="00164BB7">
              <w:rPr>
                <w:rFonts w:ascii="Arial" w:hAnsi="Arial" w:cs="Arial"/>
              </w:rPr>
              <w:t xml:space="preserve">Experience of working in a student support role in Further or Higher Education. </w:t>
            </w:r>
          </w:p>
          <w:p w14:paraId="33B7015C" w14:textId="77777777" w:rsidR="00164BB7" w:rsidRPr="00164BB7" w:rsidRDefault="00164BB7" w:rsidP="00164BB7">
            <w:pPr>
              <w:jc w:val="both"/>
              <w:rPr>
                <w:rFonts w:ascii="Arial" w:hAnsi="Arial" w:cs="Arial"/>
              </w:rPr>
            </w:pPr>
          </w:p>
          <w:p w14:paraId="7EEA658F" w14:textId="13E40EFB" w:rsidR="005A6235" w:rsidRDefault="00164BB7" w:rsidP="00164BB7">
            <w:pPr>
              <w:jc w:val="both"/>
              <w:rPr>
                <w:rFonts w:ascii="Arial" w:hAnsi="Arial" w:cs="Arial"/>
              </w:rPr>
            </w:pPr>
            <w:r w:rsidRPr="00164BB7">
              <w:rPr>
                <w:rFonts w:ascii="Arial" w:hAnsi="Arial" w:cs="Arial"/>
              </w:rPr>
              <w:t>Experience of facilitating events and/or student enrichment activity such as delivering support, induction or learning sessions</w:t>
            </w:r>
            <w:r w:rsidR="00691C03">
              <w:rPr>
                <w:rFonts w:ascii="Arial" w:hAnsi="Arial" w:cs="Arial"/>
              </w:rPr>
              <w:t xml:space="preserve">. </w:t>
            </w:r>
          </w:p>
          <w:p w14:paraId="7EEA6590" w14:textId="77777777" w:rsidR="005A6235" w:rsidRDefault="005A6235">
            <w:pPr>
              <w:jc w:val="both"/>
              <w:rPr>
                <w:rFonts w:ascii="Arial" w:hAnsi="Arial" w:cs="Arial"/>
                <w:b/>
              </w:rPr>
            </w:pPr>
          </w:p>
        </w:tc>
      </w:tr>
      <w:tr w:rsidR="005A6235" w14:paraId="7EEA6599" w14:textId="77777777" w:rsidTr="215A30A6">
        <w:tc>
          <w:tcPr>
            <w:tcW w:w="1531" w:type="dxa"/>
            <w:vMerge/>
          </w:tcPr>
          <w:p w14:paraId="7EEA6592" w14:textId="77777777" w:rsidR="005A6235" w:rsidRPr="00D54550" w:rsidRDefault="005A6235">
            <w:pPr>
              <w:jc w:val="both"/>
              <w:rPr>
                <w:rFonts w:ascii="Arial" w:hAnsi="Arial" w:cs="Arial"/>
                <w:b/>
                <w:sz w:val="24"/>
              </w:rPr>
            </w:pPr>
          </w:p>
        </w:tc>
        <w:tc>
          <w:tcPr>
            <w:tcW w:w="8109" w:type="dxa"/>
          </w:tcPr>
          <w:p w14:paraId="68932A9D" w14:textId="77777777" w:rsidR="00CF5139" w:rsidRPr="00204249" w:rsidRDefault="00CF5139" w:rsidP="00CF5139">
            <w:pPr>
              <w:rPr>
                <w:rFonts w:ascii="Arial" w:hAnsi="Arial" w:cs="Arial"/>
                <w:b/>
              </w:rPr>
            </w:pPr>
            <w:r w:rsidRPr="00204249">
              <w:rPr>
                <w:rFonts w:ascii="Arial" w:hAnsi="Arial" w:cs="Arial"/>
                <w:b/>
              </w:rPr>
              <w:t xml:space="preserve">Skills &amp; Attributes </w:t>
            </w:r>
          </w:p>
          <w:p w14:paraId="0E8CA49F" w14:textId="77777777" w:rsidR="00CF5139" w:rsidRDefault="00CF5139" w:rsidP="00CF5139">
            <w:pPr>
              <w:spacing w:line="259" w:lineRule="auto"/>
              <w:rPr>
                <w:rFonts w:ascii="Arial" w:hAnsi="Arial" w:cs="Arial"/>
              </w:rPr>
            </w:pPr>
          </w:p>
          <w:p w14:paraId="2DE5363E" w14:textId="63AC47D0" w:rsidR="00CF5139" w:rsidRPr="0084468B" w:rsidRDefault="00CF5139" w:rsidP="00CF5139">
            <w:pPr>
              <w:spacing w:line="259" w:lineRule="auto"/>
              <w:rPr>
                <w:rFonts w:ascii="Arial" w:hAnsi="Arial" w:cs="Arial"/>
                <w:b/>
                <w:bCs/>
              </w:rPr>
            </w:pPr>
            <w:r w:rsidRPr="45EC854A">
              <w:rPr>
                <w:rFonts w:ascii="Arial" w:hAnsi="Arial" w:cs="Arial"/>
              </w:rPr>
              <w:t>Ability to prepare and deliver information to groups that is engaging and impactful</w:t>
            </w:r>
            <w:r w:rsidR="00691C03">
              <w:rPr>
                <w:rFonts w:ascii="Arial" w:hAnsi="Arial" w:cs="Arial"/>
              </w:rPr>
              <w:t xml:space="preserve">. </w:t>
            </w:r>
          </w:p>
          <w:p w14:paraId="4D5EB879" w14:textId="77777777" w:rsidR="00CF5139" w:rsidRPr="0084468B" w:rsidRDefault="00CF5139" w:rsidP="00CF5139">
            <w:pPr>
              <w:spacing w:line="259" w:lineRule="auto"/>
              <w:rPr>
                <w:rFonts w:ascii="Arial" w:hAnsi="Arial" w:cs="Arial"/>
              </w:rPr>
            </w:pPr>
          </w:p>
          <w:p w14:paraId="7EEA6594" w14:textId="7238868A" w:rsidR="005A6235" w:rsidRPr="001E2512" w:rsidRDefault="00CF5139" w:rsidP="00CF5139">
            <w:pPr>
              <w:jc w:val="both"/>
              <w:rPr>
                <w:rFonts w:ascii="Arial" w:hAnsi="Arial" w:cs="Arial"/>
              </w:rPr>
            </w:pPr>
            <w:r w:rsidRPr="14214ACA">
              <w:rPr>
                <w:rFonts w:ascii="Arial" w:hAnsi="Arial" w:cs="Arial"/>
              </w:rPr>
              <w:t>Decision making skills both to identify where issues need to be handed over or escalated, as well as identifying solutions directly</w:t>
            </w:r>
            <w:r w:rsidR="00691C03">
              <w:rPr>
                <w:rFonts w:ascii="Arial" w:hAnsi="Arial" w:cs="Arial"/>
              </w:rPr>
              <w:t xml:space="preserve">. </w:t>
            </w:r>
          </w:p>
          <w:p w14:paraId="7EEA6598" w14:textId="77777777" w:rsidR="006072A1" w:rsidRPr="006072A1" w:rsidRDefault="006072A1">
            <w:pPr>
              <w:jc w:val="both"/>
              <w:rPr>
                <w:rFonts w:ascii="Arial" w:hAnsi="Arial" w:cs="Arial"/>
              </w:rPr>
            </w:pPr>
          </w:p>
        </w:tc>
      </w:tr>
    </w:tbl>
    <w:p w14:paraId="7EEA65A1" w14:textId="77777777" w:rsidR="00CE6AE2" w:rsidRDefault="00CE6AE2" w:rsidP="001E2512">
      <w:pPr>
        <w:jc w:val="both"/>
        <w:rPr>
          <w:rFonts w:ascii="Arial" w:hAnsi="Arial" w:cs="Arial"/>
          <w:b/>
        </w:rPr>
      </w:pPr>
    </w:p>
    <w:p w14:paraId="03BF7CED" w14:textId="791AB7B6" w:rsidR="00671CFC" w:rsidRPr="00156559" w:rsidRDefault="00936CB1">
      <w:pPr>
        <w:jc w:val="both"/>
        <w:rPr>
          <w:rFonts w:ascii="Arial" w:hAnsi="Arial" w:cs="Arial"/>
          <w:b/>
          <w:bCs/>
        </w:rPr>
      </w:pPr>
      <w:r w:rsidRPr="215A30A6">
        <w:rPr>
          <w:rFonts w:ascii="Arial" w:hAnsi="Arial" w:cs="Arial"/>
          <w:b/>
          <w:bCs/>
        </w:rPr>
        <w:t>DATE CREATED:</w:t>
      </w:r>
      <w:r>
        <w:tab/>
      </w:r>
      <w:r w:rsidR="00A61965" w:rsidRPr="215A30A6">
        <w:rPr>
          <w:rFonts w:ascii="Arial" w:hAnsi="Arial" w:cs="Arial"/>
          <w:b/>
          <w:bCs/>
        </w:rPr>
        <w:t xml:space="preserve"> </w:t>
      </w:r>
      <w:r w:rsidR="00510D2D" w:rsidRPr="00EF0C48">
        <w:rPr>
          <w:rFonts w:ascii="Arial" w:hAnsi="Arial" w:cs="Arial"/>
          <w:noProof/>
          <w:lang w:eastAsia="en-GB"/>
        </w:rPr>
        <w:drawing>
          <wp:anchor distT="0" distB="0" distL="114300" distR="114300" simplePos="0" relativeHeight="251660288" behindDoc="0" locked="0" layoutInCell="1" allowOverlap="1" wp14:anchorId="60909D7C" wp14:editId="5E0942E3">
            <wp:simplePos x="0" y="0"/>
            <wp:positionH relativeFrom="page">
              <wp:align>right</wp:align>
            </wp:positionH>
            <wp:positionV relativeFrom="bottomMargin">
              <wp:align>top</wp:align>
            </wp:positionV>
            <wp:extent cx="7543800" cy="8858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0ohf\Desktop\HR-Letterheads-Purple With Logos London 2015.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38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6559">
        <w:rPr>
          <w:rFonts w:ascii="Arial" w:hAnsi="Arial" w:cs="Arial"/>
          <w:b/>
          <w:bCs/>
        </w:rPr>
        <w:t>October 2025</w:t>
      </w:r>
    </w:p>
    <w:sectPr w:rsidR="00671CFC" w:rsidRPr="00156559" w:rsidSect="00CE6AE2">
      <w:pgSz w:w="11906" w:h="16838"/>
      <w:pgMar w:top="1134"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96A7" w14:textId="77777777" w:rsidR="00CF5F88" w:rsidRDefault="00CF5F88" w:rsidP="00E57EF0">
      <w:pPr>
        <w:spacing w:after="0" w:line="240" w:lineRule="auto"/>
      </w:pPr>
      <w:r>
        <w:separator/>
      </w:r>
    </w:p>
  </w:endnote>
  <w:endnote w:type="continuationSeparator" w:id="0">
    <w:p w14:paraId="3E63EE3E" w14:textId="77777777" w:rsidR="00CF5F88" w:rsidRDefault="00CF5F88" w:rsidP="00E57EF0">
      <w:pPr>
        <w:spacing w:after="0" w:line="240" w:lineRule="auto"/>
      </w:pPr>
      <w:r>
        <w:continuationSeparator/>
      </w:r>
    </w:p>
  </w:endnote>
  <w:endnote w:type="continuationNotice" w:id="1">
    <w:p w14:paraId="115BEB71" w14:textId="77777777" w:rsidR="00CF5F88" w:rsidRDefault="00CF5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C272" w14:textId="77777777" w:rsidR="00CF5F88" w:rsidRDefault="00CF5F88" w:rsidP="00E57EF0">
      <w:pPr>
        <w:spacing w:after="0" w:line="240" w:lineRule="auto"/>
      </w:pPr>
      <w:r>
        <w:separator/>
      </w:r>
    </w:p>
  </w:footnote>
  <w:footnote w:type="continuationSeparator" w:id="0">
    <w:p w14:paraId="55D3F9A9" w14:textId="77777777" w:rsidR="00CF5F88" w:rsidRDefault="00CF5F88" w:rsidP="00E57EF0">
      <w:pPr>
        <w:spacing w:after="0" w:line="240" w:lineRule="auto"/>
      </w:pPr>
      <w:r>
        <w:continuationSeparator/>
      </w:r>
    </w:p>
  </w:footnote>
  <w:footnote w:type="continuationNotice" w:id="1">
    <w:p w14:paraId="4C169E46" w14:textId="77777777" w:rsidR="00CF5F88" w:rsidRDefault="00CF5F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45BB"/>
    <w:multiLevelType w:val="hybridMultilevel"/>
    <w:tmpl w:val="9B2EC41A"/>
    <w:lvl w:ilvl="0" w:tplc="5134AF9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8602C"/>
    <w:multiLevelType w:val="hybridMultilevel"/>
    <w:tmpl w:val="8F4CBC50"/>
    <w:lvl w:ilvl="0" w:tplc="209EC44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2BFA3FCD"/>
    <w:multiLevelType w:val="hybridMultilevel"/>
    <w:tmpl w:val="CBDA1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F4D2E"/>
    <w:multiLevelType w:val="hybridMultilevel"/>
    <w:tmpl w:val="2586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A4183A"/>
    <w:multiLevelType w:val="hybridMultilevel"/>
    <w:tmpl w:val="3F3655D4"/>
    <w:lvl w:ilvl="0" w:tplc="A802EB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1238C"/>
    <w:multiLevelType w:val="hybridMultilevel"/>
    <w:tmpl w:val="CEF8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839A3"/>
    <w:multiLevelType w:val="hybridMultilevel"/>
    <w:tmpl w:val="35985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4455C"/>
    <w:multiLevelType w:val="hybridMultilevel"/>
    <w:tmpl w:val="2E028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94801"/>
    <w:multiLevelType w:val="hybridMultilevel"/>
    <w:tmpl w:val="2612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6096A"/>
    <w:multiLevelType w:val="hybridMultilevel"/>
    <w:tmpl w:val="8C06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018358">
    <w:abstractNumId w:val="1"/>
  </w:num>
  <w:num w:numId="2" w16cid:durableId="977564076">
    <w:abstractNumId w:val="9"/>
  </w:num>
  <w:num w:numId="3" w16cid:durableId="955673508">
    <w:abstractNumId w:val="3"/>
  </w:num>
  <w:num w:numId="4" w16cid:durableId="1561557410">
    <w:abstractNumId w:val="6"/>
  </w:num>
  <w:num w:numId="5" w16cid:durableId="1106585569">
    <w:abstractNumId w:val="2"/>
  </w:num>
  <w:num w:numId="6" w16cid:durableId="1201164935">
    <w:abstractNumId w:val="7"/>
  </w:num>
  <w:num w:numId="7" w16cid:durableId="778791257">
    <w:abstractNumId w:val="8"/>
  </w:num>
  <w:num w:numId="8" w16cid:durableId="665984310">
    <w:abstractNumId w:val="5"/>
  </w:num>
  <w:num w:numId="9" w16cid:durableId="1604608156">
    <w:abstractNumId w:val="0"/>
  </w:num>
  <w:num w:numId="10" w16cid:durableId="784693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NLUwMrIwsbA0MTVV0lEKTi0uzszPAykwrAUAeBMq1CwAAAA="/>
  </w:docVars>
  <w:rsids>
    <w:rsidRoot w:val="0087780E"/>
    <w:rsid w:val="0000699E"/>
    <w:rsid w:val="0001075C"/>
    <w:rsid w:val="00023249"/>
    <w:rsid w:val="00041351"/>
    <w:rsid w:val="00057DFB"/>
    <w:rsid w:val="0006773B"/>
    <w:rsid w:val="00084D51"/>
    <w:rsid w:val="000B64A8"/>
    <w:rsid w:val="000B7E2F"/>
    <w:rsid w:val="000C6E2D"/>
    <w:rsid w:val="000D2F82"/>
    <w:rsid w:val="000D3ED7"/>
    <w:rsid w:val="000F3C48"/>
    <w:rsid w:val="000F5E2D"/>
    <w:rsid w:val="0010124F"/>
    <w:rsid w:val="00101E09"/>
    <w:rsid w:val="00106000"/>
    <w:rsid w:val="00113D51"/>
    <w:rsid w:val="0012105A"/>
    <w:rsid w:val="00127B59"/>
    <w:rsid w:val="00134AD2"/>
    <w:rsid w:val="001427E4"/>
    <w:rsid w:val="00153889"/>
    <w:rsid w:val="00154695"/>
    <w:rsid w:val="00156559"/>
    <w:rsid w:val="00157B58"/>
    <w:rsid w:val="00164BB7"/>
    <w:rsid w:val="001721D5"/>
    <w:rsid w:val="00176000"/>
    <w:rsid w:val="0017743B"/>
    <w:rsid w:val="001838E4"/>
    <w:rsid w:val="0019400D"/>
    <w:rsid w:val="001A2393"/>
    <w:rsid w:val="001B4AED"/>
    <w:rsid w:val="001D4B7F"/>
    <w:rsid w:val="001D700A"/>
    <w:rsid w:val="001E2512"/>
    <w:rsid w:val="001E5F56"/>
    <w:rsid w:val="002043DE"/>
    <w:rsid w:val="00204719"/>
    <w:rsid w:val="0021252D"/>
    <w:rsid w:val="00213F50"/>
    <w:rsid w:val="00225F2F"/>
    <w:rsid w:val="00240A23"/>
    <w:rsid w:val="00245935"/>
    <w:rsid w:val="00251974"/>
    <w:rsid w:val="00253801"/>
    <w:rsid w:val="00256F7A"/>
    <w:rsid w:val="00281152"/>
    <w:rsid w:val="00283979"/>
    <w:rsid w:val="0029126D"/>
    <w:rsid w:val="002914F1"/>
    <w:rsid w:val="002A49B8"/>
    <w:rsid w:val="002B0CD6"/>
    <w:rsid w:val="002B289E"/>
    <w:rsid w:val="002B6BDB"/>
    <w:rsid w:val="002B7AAD"/>
    <w:rsid w:val="002B7F64"/>
    <w:rsid w:val="002D32B2"/>
    <w:rsid w:val="002D7375"/>
    <w:rsid w:val="002E3B27"/>
    <w:rsid w:val="002F0E30"/>
    <w:rsid w:val="002F7A46"/>
    <w:rsid w:val="003225EB"/>
    <w:rsid w:val="00343D03"/>
    <w:rsid w:val="00347774"/>
    <w:rsid w:val="00352C1B"/>
    <w:rsid w:val="003A658C"/>
    <w:rsid w:val="003B00AB"/>
    <w:rsid w:val="003B083B"/>
    <w:rsid w:val="003B5452"/>
    <w:rsid w:val="003B6889"/>
    <w:rsid w:val="003B7617"/>
    <w:rsid w:val="003D5495"/>
    <w:rsid w:val="003E180B"/>
    <w:rsid w:val="003E5276"/>
    <w:rsid w:val="00413DA8"/>
    <w:rsid w:val="00420A76"/>
    <w:rsid w:val="004276DF"/>
    <w:rsid w:val="004434A9"/>
    <w:rsid w:val="004501CF"/>
    <w:rsid w:val="00452E53"/>
    <w:rsid w:val="00462042"/>
    <w:rsid w:val="00480DAF"/>
    <w:rsid w:val="00480EEB"/>
    <w:rsid w:val="004A4D4E"/>
    <w:rsid w:val="004B3BBF"/>
    <w:rsid w:val="004C4156"/>
    <w:rsid w:val="004D62FB"/>
    <w:rsid w:val="004E27D3"/>
    <w:rsid w:val="004F6851"/>
    <w:rsid w:val="00510D2D"/>
    <w:rsid w:val="00512A98"/>
    <w:rsid w:val="005145E2"/>
    <w:rsid w:val="0052692A"/>
    <w:rsid w:val="0053610F"/>
    <w:rsid w:val="00546A00"/>
    <w:rsid w:val="0055242A"/>
    <w:rsid w:val="0055331C"/>
    <w:rsid w:val="0055483C"/>
    <w:rsid w:val="005559A4"/>
    <w:rsid w:val="00562353"/>
    <w:rsid w:val="005628B8"/>
    <w:rsid w:val="00571832"/>
    <w:rsid w:val="0057286D"/>
    <w:rsid w:val="00574EBF"/>
    <w:rsid w:val="0058532F"/>
    <w:rsid w:val="00586697"/>
    <w:rsid w:val="00587ABD"/>
    <w:rsid w:val="00590819"/>
    <w:rsid w:val="005A6235"/>
    <w:rsid w:val="005B51D4"/>
    <w:rsid w:val="005D1D7E"/>
    <w:rsid w:val="005D3059"/>
    <w:rsid w:val="005E2682"/>
    <w:rsid w:val="005F325F"/>
    <w:rsid w:val="006072A1"/>
    <w:rsid w:val="00623F05"/>
    <w:rsid w:val="006311EB"/>
    <w:rsid w:val="00650784"/>
    <w:rsid w:val="00662CCA"/>
    <w:rsid w:val="006700E2"/>
    <w:rsid w:val="00671CFC"/>
    <w:rsid w:val="0068006F"/>
    <w:rsid w:val="006821FE"/>
    <w:rsid w:val="00687385"/>
    <w:rsid w:val="00691C03"/>
    <w:rsid w:val="00693499"/>
    <w:rsid w:val="00696ADD"/>
    <w:rsid w:val="006A36D6"/>
    <w:rsid w:val="006B0F00"/>
    <w:rsid w:val="006B2874"/>
    <w:rsid w:val="006B7824"/>
    <w:rsid w:val="006D15D4"/>
    <w:rsid w:val="006F2C84"/>
    <w:rsid w:val="006F4F55"/>
    <w:rsid w:val="00705AB9"/>
    <w:rsid w:val="00706B28"/>
    <w:rsid w:val="007152F2"/>
    <w:rsid w:val="00725141"/>
    <w:rsid w:val="00727E99"/>
    <w:rsid w:val="00731798"/>
    <w:rsid w:val="00736DE3"/>
    <w:rsid w:val="007375A6"/>
    <w:rsid w:val="00756097"/>
    <w:rsid w:val="00760082"/>
    <w:rsid w:val="0077398A"/>
    <w:rsid w:val="00780EB3"/>
    <w:rsid w:val="00792180"/>
    <w:rsid w:val="007928A4"/>
    <w:rsid w:val="00795F11"/>
    <w:rsid w:val="007B0F0D"/>
    <w:rsid w:val="007B6B0E"/>
    <w:rsid w:val="007D1569"/>
    <w:rsid w:val="007D220F"/>
    <w:rsid w:val="007D3CA8"/>
    <w:rsid w:val="007D5C68"/>
    <w:rsid w:val="007F3DD6"/>
    <w:rsid w:val="0080398A"/>
    <w:rsid w:val="00814AB6"/>
    <w:rsid w:val="008237DB"/>
    <w:rsid w:val="008240E4"/>
    <w:rsid w:val="00826D2F"/>
    <w:rsid w:val="00833A60"/>
    <w:rsid w:val="00834B81"/>
    <w:rsid w:val="00840375"/>
    <w:rsid w:val="00852A5D"/>
    <w:rsid w:val="00867BE5"/>
    <w:rsid w:val="0087307B"/>
    <w:rsid w:val="0087780E"/>
    <w:rsid w:val="0088394A"/>
    <w:rsid w:val="008D0F2B"/>
    <w:rsid w:val="008F2FC7"/>
    <w:rsid w:val="008F5A0B"/>
    <w:rsid w:val="009049B5"/>
    <w:rsid w:val="0091091E"/>
    <w:rsid w:val="009159A4"/>
    <w:rsid w:val="00916701"/>
    <w:rsid w:val="009274F0"/>
    <w:rsid w:val="0093223C"/>
    <w:rsid w:val="00936CB1"/>
    <w:rsid w:val="009423D5"/>
    <w:rsid w:val="009446D0"/>
    <w:rsid w:val="009639F5"/>
    <w:rsid w:val="00964784"/>
    <w:rsid w:val="00967726"/>
    <w:rsid w:val="00967CA0"/>
    <w:rsid w:val="00971353"/>
    <w:rsid w:val="009826B0"/>
    <w:rsid w:val="00996AC0"/>
    <w:rsid w:val="009A042D"/>
    <w:rsid w:val="009C3F2E"/>
    <w:rsid w:val="009C40E5"/>
    <w:rsid w:val="009D5D95"/>
    <w:rsid w:val="009E4BF0"/>
    <w:rsid w:val="009F5FCA"/>
    <w:rsid w:val="00A20E21"/>
    <w:rsid w:val="00A32EEC"/>
    <w:rsid w:val="00A3518D"/>
    <w:rsid w:val="00A36620"/>
    <w:rsid w:val="00A61965"/>
    <w:rsid w:val="00A65A97"/>
    <w:rsid w:val="00A862C6"/>
    <w:rsid w:val="00A962B5"/>
    <w:rsid w:val="00AA0E82"/>
    <w:rsid w:val="00AC7F9D"/>
    <w:rsid w:val="00AD5538"/>
    <w:rsid w:val="00AD5546"/>
    <w:rsid w:val="00AF5438"/>
    <w:rsid w:val="00B02BB7"/>
    <w:rsid w:val="00B06D22"/>
    <w:rsid w:val="00B1653B"/>
    <w:rsid w:val="00B22E26"/>
    <w:rsid w:val="00B23424"/>
    <w:rsid w:val="00B37C9C"/>
    <w:rsid w:val="00B40B93"/>
    <w:rsid w:val="00B4131A"/>
    <w:rsid w:val="00B529B6"/>
    <w:rsid w:val="00B5449F"/>
    <w:rsid w:val="00B70D48"/>
    <w:rsid w:val="00B80D87"/>
    <w:rsid w:val="00B93A9E"/>
    <w:rsid w:val="00B9410F"/>
    <w:rsid w:val="00B96404"/>
    <w:rsid w:val="00B97978"/>
    <w:rsid w:val="00BB5ADC"/>
    <w:rsid w:val="00BF25C1"/>
    <w:rsid w:val="00C112A9"/>
    <w:rsid w:val="00C2191A"/>
    <w:rsid w:val="00C247C7"/>
    <w:rsid w:val="00C36701"/>
    <w:rsid w:val="00C618C1"/>
    <w:rsid w:val="00C7659A"/>
    <w:rsid w:val="00C86F0B"/>
    <w:rsid w:val="00C9174E"/>
    <w:rsid w:val="00C96852"/>
    <w:rsid w:val="00CA72EA"/>
    <w:rsid w:val="00CC14D6"/>
    <w:rsid w:val="00CD34FB"/>
    <w:rsid w:val="00CE1FE0"/>
    <w:rsid w:val="00CE3B9A"/>
    <w:rsid w:val="00CE6AE2"/>
    <w:rsid w:val="00CF2274"/>
    <w:rsid w:val="00CF5139"/>
    <w:rsid w:val="00CF5F88"/>
    <w:rsid w:val="00D04766"/>
    <w:rsid w:val="00D068F7"/>
    <w:rsid w:val="00D20166"/>
    <w:rsid w:val="00D4619A"/>
    <w:rsid w:val="00D50AF3"/>
    <w:rsid w:val="00D5434C"/>
    <w:rsid w:val="00D671D0"/>
    <w:rsid w:val="00D7555E"/>
    <w:rsid w:val="00D90AC7"/>
    <w:rsid w:val="00D9741B"/>
    <w:rsid w:val="00DA0544"/>
    <w:rsid w:val="00DA73A1"/>
    <w:rsid w:val="00DB2708"/>
    <w:rsid w:val="00DC2FA9"/>
    <w:rsid w:val="00DD0203"/>
    <w:rsid w:val="00DD7C48"/>
    <w:rsid w:val="00DE2387"/>
    <w:rsid w:val="00DE73D1"/>
    <w:rsid w:val="00DE7C68"/>
    <w:rsid w:val="00DF0ACC"/>
    <w:rsid w:val="00E10CA9"/>
    <w:rsid w:val="00E26998"/>
    <w:rsid w:val="00E57EF0"/>
    <w:rsid w:val="00E74CAA"/>
    <w:rsid w:val="00E757E5"/>
    <w:rsid w:val="00E95DB3"/>
    <w:rsid w:val="00EB4972"/>
    <w:rsid w:val="00EB4BF1"/>
    <w:rsid w:val="00EE2548"/>
    <w:rsid w:val="00EE2F8D"/>
    <w:rsid w:val="00EE33B6"/>
    <w:rsid w:val="00EF5516"/>
    <w:rsid w:val="00EF5F79"/>
    <w:rsid w:val="00F040FF"/>
    <w:rsid w:val="00F11551"/>
    <w:rsid w:val="00F14FE2"/>
    <w:rsid w:val="00F22A88"/>
    <w:rsid w:val="00F240E0"/>
    <w:rsid w:val="00F25396"/>
    <w:rsid w:val="00F257FD"/>
    <w:rsid w:val="00F32A5E"/>
    <w:rsid w:val="00F5598C"/>
    <w:rsid w:val="00F638AC"/>
    <w:rsid w:val="00F7201B"/>
    <w:rsid w:val="00F80664"/>
    <w:rsid w:val="00F83E04"/>
    <w:rsid w:val="00F94B5D"/>
    <w:rsid w:val="00F97A37"/>
    <w:rsid w:val="00FA30DF"/>
    <w:rsid w:val="00FB49E3"/>
    <w:rsid w:val="00FD71A6"/>
    <w:rsid w:val="00FE1DB8"/>
    <w:rsid w:val="00FE1E5C"/>
    <w:rsid w:val="00FE5029"/>
    <w:rsid w:val="00FF0A9D"/>
    <w:rsid w:val="01F0FFAF"/>
    <w:rsid w:val="022B19EA"/>
    <w:rsid w:val="026DE5CA"/>
    <w:rsid w:val="02F9D7BC"/>
    <w:rsid w:val="034843D8"/>
    <w:rsid w:val="04B9E464"/>
    <w:rsid w:val="04DD3DBA"/>
    <w:rsid w:val="051E295F"/>
    <w:rsid w:val="067FB53C"/>
    <w:rsid w:val="06B27643"/>
    <w:rsid w:val="0779C892"/>
    <w:rsid w:val="07C7D8AF"/>
    <w:rsid w:val="07F93176"/>
    <w:rsid w:val="07FA6D5C"/>
    <w:rsid w:val="086C61CD"/>
    <w:rsid w:val="08DC6FCE"/>
    <w:rsid w:val="08F67F23"/>
    <w:rsid w:val="09010FD0"/>
    <w:rsid w:val="09A6ABC2"/>
    <w:rsid w:val="09D44440"/>
    <w:rsid w:val="0A0AB850"/>
    <w:rsid w:val="0A22AC57"/>
    <w:rsid w:val="0A924F84"/>
    <w:rsid w:val="0B0C1BC4"/>
    <w:rsid w:val="0B300E3D"/>
    <w:rsid w:val="0B8A4456"/>
    <w:rsid w:val="0BF5818C"/>
    <w:rsid w:val="0C08D280"/>
    <w:rsid w:val="0C52371B"/>
    <w:rsid w:val="0C5AAE28"/>
    <w:rsid w:val="0D1DB533"/>
    <w:rsid w:val="0E593D57"/>
    <w:rsid w:val="0FE630C1"/>
    <w:rsid w:val="111F2A84"/>
    <w:rsid w:val="1138629D"/>
    <w:rsid w:val="117916EC"/>
    <w:rsid w:val="12D3AF1A"/>
    <w:rsid w:val="13462CFA"/>
    <w:rsid w:val="13BE4FA4"/>
    <w:rsid w:val="14050286"/>
    <w:rsid w:val="158EA62C"/>
    <w:rsid w:val="15B4B9EA"/>
    <w:rsid w:val="160267AD"/>
    <w:rsid w:val="18FADE4B"/>
    <w:rsid w:val="19478B56"/>
    <w:rsid w:val="1992D483"/>
    <w:rsid w:val="19F54366"/>
    <w:rsid w:val="1A3C270C"/>
    <w:rsid w:val="1AA2BDF2"/>
    <w:rsid w:val="1AD91AE2"/>
    <w:rsid w:val="1C3B1D1F"/>
    <w:rsid w:val="1ED9DEF0"/>
    <w:rsid w:val="1F59315A"/>
    <w:rsid w:val="1F9A8883"/>
    <w:rsid w:val="1FAC0ECF"/>
    <w:rsid w:val="200B448A"/>
    <w:rsid w:val="207FFB18"/>
    <w:rsid w:val="215A30A6"/>
    <w:rsid w:val="22900E21"/>
    <w:rsid w:val="22CC0700"/>
    <w:rsid w:val="22CE4860"/>
    <w:rsid w:val="23440EBA"/>
    <w:rsid w:val="234732FA"/>
    <w:rsid w:val="23D1857F"/>
    <w:rsid w:val="23E76669"/>
    <w:rsid w:val="23FCE426"/>
    <w:rsid w:val="2435CBE9"/>
    <w:rsid w:val="24EC8478"/>
    <w:rsid w:val="250D15BC"/>
    <w:rsid w:val="252BFE48"/>
    <w:rsid w:val="25741DAB"/>
    <w:rsid w:val="25BFFBD1"/>
    <w:rsid w:val="26B6E16A"/>
    <w:rsid w:val="2727DE44"/>
    <w:rsid w:val="272E2154"/>
    <w:rsid w:val="28703F66"/>
    <w:rsid w:val="288E1F2F"/>
    <w:rsid w:val="2C7F46F7"/>
    <w:rsid w:val="2D265A47"/>
    <w:rsid w:val="2D3E2DCB"/>
    <w:rsid w:val="2DD0E471"/>
    <w:rsid w:val="2E09E95D"/>
    <w:rsid w:val="2E0F6D2D"/>
    <w:rsid w:val="2E27CB41"/>
    <w:rsid w:val="2E99CDEE"/>
    <w:rsid w:val="2EBE9488"/>
    <w:rsid w:val="2F0D5390"/>
    <w:rsid w:val="2F6B6F40"/>
    <w:rsid w:val="2FA44D22"/>
    <w:rsid w:val="306B3EBA"/>
    <w:rsid w:val="30FBFBB8"/>
    <w:rsid w:val="3100E431"/>
    <w:rsid w:val="325FE854"/>
    <w:rsid w:val="32965F7D"/>
    <w:rsid w:val="32D5D29C"/>
    <w:rsid w:val="332DAD4D"/>
    <w:rsid w:val="33AC3119"/>
    <w:rsid w:val="33EDDD5A"/>
    <w:rsid w:val="34C04DBE"/>
    <w:rsid w:val="36E796C6"/>
    <w:rsid w:val="372799DA"/>
    <w:rsid w:val="3780E9C8"/>
    <w:rsid w:val="379790C8"/>
    <w:rsid w:val="37FC358B"/>
    <w:rsid w:val="385C133A"/>
    <w:rsid w:val="38A07BB3"/>
    <w:rsid w:val="38AC307F"/>
    <w:rsid w:val="38CBA0EF"/>
    <w:rsid w:val="38EBA9B7"/>
    <w:rsid w:val="39B8EB5F"/>
    <w:rsid w:val="39D9E6DA"/>
    <w:rsid w:val="3A1B729D"/>
    <w:rsid w:val="3AD2007C"/>
    <w:rsid w:val="3AF7B953"/>
    <w:rsid w:val="3B1DFFFC"/>
    <w:rsid w:val="3C6A7CF1"/>
    <w:rsid w:val="3F755BF9"/>
    <w:rsid w:val="40CFF9EF"/>
    <w:rsid w:val="41C835BE"/>
    <w:rsid w:val="42D5FD62"/>
    <w:rsid w:val="4413A747"/>
    <w:rsid w:val="44238F7D"/>
    <w:rsid w:val="443C9783"/>
    <w:rsid w:val="45D8AFBB"/>
    <w:rsid w:val="45E1C8BF"/>
    <w:rsid w:val="469CD5D1"/>
    <w:rsid w:val="46DC903E"/>
    <w:rsid w:val="476D9DB9"/>
    <w:rsid w:val="47AE9BAE"/>
    <w:rsid w:val="4829411D"/>
    <w:rsid w:val="483E9A7F"/>
    <w:rsid w:val="48E4010C"/>
    <w:rsid w:val="494C3B80"/>
    <w:rsid w:val="49517279"/>
    <w:rsid w:val="4B2CE6E8"/>
    <w:rsid w:val="4BF17DFE"/>
    <w:rsid w:val="4CA3A806"/>
    <w:rsid w:val="4CADF2EA"/>
    <w:rsid w:val="4E50B8F5"/>
    <w:rsid w:val="4EA01C9D"/>
    <w:rsid w:val="4EEEDBFD"/>
    <w:rsid w:val="4F108DDB"/>
    <w:rsid w:val="4FE6BEAD"/>
    <w:rsid w:val="5078704E"/>
    <w:rsid w:val="50E69E76"/>
    <w:rsid w:val="5179E148"/>
    <w:rsid w:val="51D57918"/>
    <w:rsid w:val="52504DF9"/>
    <w:rsid w:val="528857DE"/>
    <w:rsid w:val="52A5788E"/>
    <w:rsid w:val="52F4C4DC"/>
    <w:rsid w:val="52F66329"/>
    <w:rsid w:val="534180DC"/>
    <w:rsid w:val="53E2C7D1"/>
    <w:rsid w:val="5499708C"/>
    <w:rsid w:val="54DFA186"/>
    <w:rsid w:val="55267230"/>
    <w:rsid w:val="55890CD7"/>
    <w:rsid w:val="55CBE98B"/>
    <w:rsid w:val="55E062EE"/>
    <w:rsid w:val="5627E8A3"/>
    <w:rsid w:val="57D75268"/>
    <w:rsid w:val="58AAAE0A"/>
    <w:rsid w:val="590AAD8A"/>
    <w:rsid w:val="59283B85"/>
    <w:rsid w:val="5939D61B"/>
    <w:rsid w:val="593CFFB0"/>
    <w:rsid w:val="5A1FF7E8"/>
    <w:rsid w:val="5B9CB3EE"/>
    <w:rsid w:val="5C066D35"/>
    <w:rsid w:val="5C50106E"/>
    <w:rsid w:val="5C6FF876"/>
    <w:rsid w:val="5DDE765E"/>
    <w:rsid w:val="5DE27985"/>
    <w:rsid w:val="5E485869"/>
    <w:rsid w:val="5E6215C5"/>
    <w:rsid w:val="5E95E723"/>
    <w:rsid w:val="5EDC989A"/>
    <w:rsid w:val="5F938EE4"/>
    <w:rsid w:val="5FBC92F8"/>
    <w:rsid w:val="600BED69"/>
    <w:rsid w:val="608E622A"/>
    <w:rsid w:val="60D14EEF"/>
    <w:rsid w:val="619669DC"/>
    <w:rsid w:val="61BA8734"/>
    <w:rsid w:val="61D580F0"/>
    <w:rsid w:val="6261FC13"/>
    <w:rsid w:val="62A81869"/>
    <w:rsid w:val="62ABDFDF"/>
    <w:rsid w:val="62ACDD7B"/>
    <w:rsid w:val="62B8A3B9"/>
    <w:rsid w:val="631672F4"/>
    <w:rsid w:val="63355432"/>
    <w:rsid w:val="63BEBC19"/>
    <w:rsid w:val="63E9131F"/>
    <w:rsid w:val="645307BC"/>
    <w:rsid w:val="64E0EF2A"/>
    <w:rsid w:val="64FC7942"/>
    <w:rsid w:val="6546130E"/>
    <w:rsid w:val="65F3593F"/>
    <w:rsid w:val="6657EDDA"/>
    <w:rsid w:val="66822E38"/>
    <w:rsid w:val="6720B3E1"/>
    <w:rsid w:val="67314BD6"/>
    <w:rsid w:val="69322A4C"/>
    <w:rsid w:val="6AD9F7F7"/>
    <w:rsid w:val="6B07274F"/>
    <w:rsid w:val="6B90B086"/>
    <w:rsid w:val="6C2779AE"/>
    <w:rsid w:val="6C31B502"/>
    <w:rsid w:val="6C941AB9"/>
    <w:rsid w:val="6D04EB15"/>
    <w:rsid w:val="6D1CE9F0"/>
    <w:rsid w:val="6D3450CC"/>
    <w:rsid w:val="6E50F9B2"/>
    <w:rsid w:val="6E8B6CBF"/>
    <w:rsid w:val="6EBAD517"/>
    <w:rsid w:val="6F439405"/>
    <w:rsid w:val="6FDD0A7F"/>
    <w:rsid w:val="7016488D"/>
    <w:rsid w:val="70401D2D"/>
    <w:rsid w:val="70CD7FC6"/>
    <w:rsid w:val="70FA67A3"/>
    <w:rsid w:val="71454FEB"/>
    <w:rsid w:val="714D7095"/>
    <w:rsid w:val="7262A3E2"/>
    <w:rsid w:val="73862DEB"/>
    <w:rsid w:val="73F1FD9A"/>
    <w:rsid w:val="74869BB9"/>
    <w:rsid w:val="75A26400"/>
    <w:rsid w:val="75B17F9E"/>
    <w:rsid w:val="75EE07DF"/>
    <w:rsid w:val="75FA5F23"/>
    <w:rsid w:val="766F32EE"/>
    <w:rsid w:val="768ECA3D"/>
    <w:rsid w:val="76CD750D"/>
    <w:rsid w:val="76F38EC8"/>
    <w:rsid w:val="771A1481"/>
    <w:rsid w:val="77D4D427"/>
    <w:rsid w:val="784F7F6C"/>
    <w:rsid w:val="78F0E56A"/>
    <w:rsid w:val="78F983B5"/>
    <w:rsid w:val="7A293690"/>
    <w:rsid w:val="7ABB4B01"/>
    <w:rsid w:val="7C5CC391"/>
    <w:rsid w:val="7C9285E5"/>
    <w:rsid w:val="7DA42799"/>
    <w:rsid w:val="7DEAF926"/>
    <w:rsid w:val="7E161C0A"/>
    <w:rsid w:val="7E531E54"/>
    <w:rsid w:val="7EC05870"/>
    <w:rsid w:val="7F04EF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A6527"/>
  <w15:docId w15:val="{495D49B0-FFD5-4701-8916-DC7CFDA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0E"/>
    <w:rPr>
      <w:rFonts w:ascii="Tahoma" w:eastAsia="Calibri" w:hAnsi="Tahoma" w:cs="Tahoma"/>
      <w:sz w:val="16"/>
      <w:szCs w:val="16"/>
    </w:rPr>
  </w:style>
  <w:style w:type="paragraph" w:styleId="ListParagraph">
    <w:name w:val="List Paragraph"/>
    <w:basedOn w:val="Normal"/>
    <w:uiPriority w:val="34"/>
    <w:qFormat/>
    <w:rsid w:val="00936CB1"/>
    <w:pPr>
      <w:ind w:left="720"/>
      <w:contextualSpacing/>
    </w:pPr>
  </w:style>
  <w:style w:type="table" w:styleId="TableGrid">
    <w:name w:val="Table Grid"/>
    <w:basedOn w:val="TableNormal"/>
    <w:uiPriority w:val="59"/>
    <w:rsid w:val="0042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518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57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EF0"/>
    <w:rPr>
      <w:rFonts w:ascii="Calibri" w:eastAsia="Calibri" w:hAnsi="Calibri" w:cs="Times New Roman"/>
    </w:rPr>
  </w:style>
  <w:style w:type="paragraph" w:styleId="Footer">
    <w:name w:val="footer"/>
    <w:basedOn w:val="Normal"/>
    <w:link w:val="FooterChar"/>
    <w:uiPriority w:val="99"/>
    <w:unhideWhenUsed/>
    <w:rsid w:val="00E57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EF0"/>
    <w:rPr>
      <w:rFonts w:ascii="Calibri" w:eastAsia="Calibri" w:hAnsi="Calibri" w:cs="Times New Roman"/>
    </w:rPr>
  </w:style>
  <w:style w:type="paragraph" w:styleId="Revision">
    <w:name w:val="Revision"/>
    <w:hidden/>
    <w:uiPriority w:val="99"/>
    <w:semiHidden/>
    <w:rsid w:val="00671CFC"/>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671CFC"/>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671CFC"/>
    <w:rPr>
      <w:rFonts w:ascii="Arial" w:eastAsia="Arial" w:hAnsi="Arial" w:cs="Arial"/>
      <w:lang w:eastAsia="en-GB" w:bidi="en-GB"/>
    </w:rPr>
  </w:style>
  <w:style w:type="character" w:styleId="CommentReference">
    <w:name w:val="annotation reference"/>
    <w:basedOn w:val="DefaultParagraphFont"/>
    <w:uiPriority w:val="99"/>
    <w:semiHidden/>
    <w:unhideWhenUsed/>
    <w:rsid w:val="009826B0"/>
    <w:rPr>
      <w:sz w:val="16"/>
      <w:szCs w:val="16"/>
    </w:rPr>
  </w:style>
  <w:style w:type="paragraph" w:styleId="CommentText">
    <w:name w:val="annotation text"/>
    <w:basedOn w:val="Normal"/>
    <w:link w:val="CommentTextChar"/>
    <w:uiPriority w:val="99"/>
    <w:unhideWhenUsed/>
    <w:rsid w:val="009826B0"/>
    <w:pPr>
      <w:spacing w:line="240" w:lineRule="auto"/>
    </w:pPr>
    <w:rPr>
      <w:sz w:val="20"/>
      <w:szCs w:val="20"/>
    </w:rPr>
  </w:style>
  <w:style w:type="character" w:customStyle="1" w:styleId="CommentTextChar">
    <w:name w:val="Comment Text Char"/>
    <w:basedOn w:val="DefaultParagraphFont"/>
    <w:link w:val="CommentText"/>
    <w:uiPriority w:val="99"/>
    <w:rsid w:val="009826B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26B0"/>
    <w:rPr>
      <w:b/>
      <w:bCs/>
    </w:rPr>
  </w:style>
  <w:style w:type="character" w:customStyle="1" w:styleId="CommentSubjectChar">
    <w:name w:val="Comment Subject Char"/>
    <w:basedOn w:val="CommentTextChar"/>
    <w:link w:val="CommentSubject"/>
    <w:uiPriority w:val="99"/>
    <w:semiHidden/>
    <w:rsid w:val="009826B0"/>
    <w:rPr>
      <w:rFonts w:ascii="Calibri" w:eastAsia="Calibri" w:hAnsi="Calibri" w:cs="Times New Roman"/>
      <w:b/>
      <w:bCs/>
      <w:sz w:val="20"/>
      <w:szCs w:val="20"/>
    </w:rPr>
  </w:style>
  <w:style w:type="character" w:styleId="Mention">
    <w:name w:val="Mention"/>
    <w:basedOn w:val="DefaultParagraphFont"/>
    <w:uiPriority w:val="99"/>
    <w:unhideWhenUsed/>
    <w:rsid w:val="00A65A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4405">
      <w:bodyDiv w:val="1"/>
      <w:marLeft w:val="0"/>
      <w:marRight w:val="0"/>
      <w:marTop w:val="0"/>
      <w:marBottom w:val="0"/>
      <w:divBdr>
        <w:top w:val="none" w:sz="0" w:space="0" w:color="auto"/>
        <w:left w:val="none" w:sz="0" w:space="0" w:color="auto"/>
        <w:bottom w:val="none" w:sz="0" w:space="0" w:color="auto"/>
        <w:right w:val="none" w:sz="0" w:space="0" w:color="auto"/>
      </w:divBdr>
    </w:div>
    <w:div w:id="10002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9f3a317c7b88b087403d0416b166844c">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ddd31ce02ed4c29b3bd42d638b3fb4e"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616B5-767C-4DA0-8A31-058E08565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6F155-1267-43E1-9022-E4ED5518B967}"/>
</file>

<file path=customXml/itemProps3.xml><?xml version="1.0" encoding="utf-8"?>
<ds:datastoreItem xmlns:ds="http://schemas.openxmlformats.org/officeDocument/2006/customXml" ds:itemID="{ADFAE39F-0DA7-4F30-9BFF-F5B1EF570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6942</Characters>
  <Application>Microsoft Office Word</Application>
  <DocSecurity>0</DocSecurity>
  <Lines>57</Lines>
  <Paragraphs>16</Paragraphs>
  <ScaleCrop>false</ScaleCrop>
  <Company>EThames Graduate School</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Alison Redfearn (Staff)</cp:lastModifiedBy>
  <cp:revision>62</cp:revision>
  <cp:lastPrinted>2024-01-19T16:46:00Z</cp:lastPrinted>
  <dcterms:created xsi:type="dcterms:W3CDTF">2025-09-09T09:49:00Z</dcterms:created>
  <dcterms:modified xsi:type="dcterms:W3CDTF">2025-12-11T08:55:00Z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Order">
    <vt:r8>2896200</vt:r8>
  </property>
  <property fmtid="{D5CDD505-2E9C-101B-9397-08002B2CF9AE}" pid="4" name="MediaServiceImageTags">
    <vt:lpwstr/>
  </property>
</Properties>
</file>